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4E890C49" w:rsidR="00793CB9" w:rsidRPr="00122723" w:rsidRDefault="00943366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943366">
        <w:rPr>
          <w:b/>
          <w:szCs w:val="20"/>
        </w:rPr>
        <w:t>REQUEST FOR PROPSAL</w:t>
      </w:r>
      <w:r w:rsidR="00AC16C2" w:rsidRPr="00943366">
        <w:rPr>
          <w:b/>
          <w:szCs w:val="20"/>
        </w:rPr>
        <w:t xml:space="preserve"> </w:t>
      </w:r>
      <w:r w:rsidRPr="00943366">
        <w:rPr>
          <w:b/>
          <w:szCs w:val="20"/>
        </w:rPr>
        <w:t>RFP</w:t>
      </w:r>
      <w:r w:rsidR="0010500A" w:rsidRPr="00943366">
        <w:rPr>
          <w:b/>
          <w:szCs w:val="20"/>
        </w:rPr>
        <w:t xml:space="preserve"> #</w:t>
      </w:r>
      <w:r w:rsidRPr="00943366">
        <w:rPr>
          <w:b/>
          <w:szCs w:val="20"/>
        </w:rPr>
        <w:t>2</w:t>
      </w:r>
      <w:r>
        <w:rPr>
          <w:b/>
          <w:szCs w:val="20"/>
        </w:rPr>
        <w:t>6-045</w:t>
      </w:r>
    </w:p>
    <w:p w14:paraId="698BB6C5" w14:textId="708CE38B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943366">
        <w:t>May 4,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4F31AE3D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40640294" w:rsidR="003D6FA9" w:rsidRPr="003E1043" w:rsidRDefault="00943366" w:rsidP="003D6FA9">
      <w:pPr>
        <w:jc w:val="center"/>
        <w:rPr>
          <w:b/>
          <w:szCs w:val="20"/>
        </w:rPr>
      </w:pPr>
      <w:r w:rsidRPr="00943366">
        <w:rPr>
          <w:b/>
          <w:szCs w:val="20"/>
        </w:rPr>
        <w:t>Request for Proposal</w:t>
      </w:r>
      <w:r w:rsidR="003D6FA9" w:rsidRPr="00943366">
        <w:rPr>
          <w:b/>
          <w:szCs w:val="20"/>
        </w:rPr>
        <w:t xml:space="preserve"> </w:t>
      </w:r>
      <w:r w:rsidRPr="00943366">
        <w:rPr>
          <w:b/>
          <w:szCs w:val="20"/>
        </w:rPr>
        <w:t>RFP 26-045</w:t>
      </w:r>
      <w:r w:rsidR="00AC16C2" w:rsidRPr="00943366">
        <w:rPr>
          <w:b/>
          <w:szCs w:val="20"/>
        </w:rPr>
        <w:t xml:space="preserve"> </w:t>
      </w:r>
      <w:r w:rsidRPr="00943366">
        <w:rPr>
          <w:b/>
          <w:szCs w:val="20"/>
        </w:rPr>
        <w:t>–</w:t>
      </w:r>
      <w:r w:rsidR="00AC16C2" w:rsidRPr="00943366">
        <w:rPr>
          <w:b/>
          <w:szCs w:val="20"/>
        </w:rPr>
        <w:t xml:space="preserve"> </w:t>
      </w:r>
      <w:r w:rsidRPr="00943366">
        <w:rPr>
          <w:b/>
          <w:szCs w:val="20"/>
        </w:rPr>
        <w:t>Landscape Maintenance and Snow Removal Services</w:t>
      </w:r>
      <w:r w:rsidR="003D6FA9" w:rsidRPr="00943366">
        <w:rPr>
          <w:b/>
          <w:szCs w:val="20"/>
        </w:rPr>
        <w:t xml:space="preserve"> - dated </w:t>
      </w:r>
      <w:r w:rsidRPr="00943366">
        <w:rPr>
          <w:b/>
          <w:szCs w:val="20"/>
        </w:rPr>
        <w:t>April 22, 2026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55584B32" w:rsidR="00E8646B" w:rsidRPr="003E1043" w:rsidRDefault="00E8646B" w:rsidP="003D6FA9">
      <w:pPr>
        <w:jc w:val="both"/>
        <w:rPr>
          <w:szCs w:val="20"/>
        </w:rPr>
      </w:pPr>
    </w:p>
    <w:p w14:paraId="273D1B20" w14:textId="31DACDBD" w:rsidR="00943366" w:rsidRPr="00943366" w:rsidRDefault="00943366" w:rsidP="00943366">
      <w:pPr>
        <w:rPr>
          <w:szCs w:val="20"/>
        </w:rPr>
      </w:pPr>
      <w:r w:rsidRPr="00943366">
        <w:rPr>
          <w:b/>
          <w:szCs w:val="20"/>
        </w:rPr>
        <w:t xml:space="preserve">PRE-SOLICITATION MEETING: </w:t>
      </w:r>
      <w:r w:rsidRPr="00943366">
        <w:rPr>
          <w:szCs w:val="20"/>
        </w:rPr>
        <w:t>A pre-solicitation meeting will be moved to</w:t>
      </w:r>
      <w:r w:rsidRPr="00943366">
        <w:rPr>
          <w:b/>
          <w:bCs/>
          <w:szCs w:val="20"/>
          <w:u w:val="single"/>
        </w:rPr>
        <w:t xml:space="preserve"> Friday May 8</w:t>
      </w:r>
      <w:r w:rsidRPr="00943366">
        <w:rPr>
          <w:b/>
          <w:bCs/>
          <w:szCs w:val="20"/>
          <w:u w:val="single"/>
          <w:vertAlign w:val="superscript"/>
        </w:rPr>
        <w:t>th</w:t>
      </w:r>
      <w:r w:rsidRPr="00943366">
        <w:rPr>
          <w:b/>
          <w:bCs/>
          <w:szCs w:val="20"/>
          <w:u w:val="single"/>
        </w:rPr>
        <w:t xml:space="preserve"> at 2PM (MST)</w:t>
      </w:r>
      <w:r w:rsidRPr="00943366">
        <w:rPr>
          <w:szCs w:val="20"/>
        </w:rPr>
        <w:t xml:space="preserve">, at Valley Hi WIC Office, 2948 E. Fountain Blvd 80910. A representative of the Contractor is encouraged to attend this meeting </w:t>
      </w:r>
      <w:proofErr w:type="gramStart"/>
      <w:r w:rsidRPr="00943366">
        <w:rPr>
          <w:szCs w:val="20"/>
        </w:rPr>
        <w:t>in order to</w:t>
      </w:r>
      <w:proofErr w:type="gramEnd"/>
      <w:r w:rsidRPr="00943366">
        <w:rPr>
          <w:szCs w:val="20"/>
        </w:rPr>
        <w:t xml:space="preserve"> become familiar with the Specifications.</w:t>
      </w:r>
    </w:p>
    <w:p w14:paraId="57DA6327" w14:textId="6E4669AC" w:rsidR="00E8646B" w:rsidRDefault="00E8646B" w:rsidP="003D6FA9">
      <w:pPr>
        <w:jc w:val="both"/>
        <w:rPr>
          <w:szCs w:val="20"/>
        </w:rPr>
      </w:pPr>
    </w:p>
    <w:p w14:paraId="1BA8207C" w14:textId="66871344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943366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9642D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882835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21E06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70579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9E5FC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B7D54C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B508A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2F1BF9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66CE06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90963D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02591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0BACC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53BE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3BBDBD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65FA" w14:textId="77777777" w:rsidR="008C593E" w:rsidRDefault="008C593E">
      <w:r>
        <w:separator/>
      </w:r>
    </w:p>
  </w:endnote>
  <w:endnote w:type="continuationSeparator" w:id="0">
    <w:p w14:paraId="13BB018D" w14:textId="77777777" w:rsidR="008C593E" w:rsidRDefault="008C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13CA1240" w:rsidR="00402FD1" w:rsidRDefault="00943366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 26-045</w:t>
          </w:r>
        </w:p>
        <w:p w14:paraId="06564A1A" w14:textId="08703A43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943366">
            <w:rPr>
              <w:rFonts w:ascii="Baskerville MT" w:hAnsi="Baskerville MT"/>
              <w:sz w:val="18"/>
              <w:szCs w:val="14"/>
            </w:rPr>
            <w:t>May 4, 2026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1799" w14:textId="77777777" w:rsidR="008C593E" w:rsidRDefault="008C593E">
      <w:r>
        <w:separator/>
      </w:r>
    </w:p>
  </w:footnote>
  <w:footnote w:type="continuationSeparator" w:id="0">
    <w:p w14:paraId="273871BA" w14:textId="77777777" w:rsidR="008C593E" w:rsidRDefault="008C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z3s/e7V2t3dsGqw1L33nvlFEUslACRMcVi+6LyakO0RpbFFXqHjIBlHO8pYnsaiv6ZGAtlGBEMMHFagffXiIA==" w:salt="1DDgHkxeKqOQ+orxLnihTw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1347"/>
    <w:rsid w:val="0040283E"/>
    <w:rsid w:val="00402FD1"/>
    <w:rsid w:val="004352DB"/>
    <w:rsid w:val="004878CB"/>
    <w:rsid w:val="00495636"/>
    <w:rsid w:val="004A1700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593E"/>
    <w:rsid w:val="008C7220"/>
    <w:rsid w:val="008C7E7E"/>
    <w:rsid w:val="008E2089"/>
    <w:rsid w:val="008E6D3E"/>
    <w:rsid w:val="00943366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C266C"/>
    <w:rsid w:val="009E3243"/>
    <w:rsid w:val="00A5523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433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3366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15</cp:revision>
  <cp:lastPrinted>2007-01-12T17:43:00Z</cp:lastPrinted>
  <dcterms:created xsi:type="dcterms:W3CDTF">2025-06-12T18:42:00Z</dcterms:created>
  <dcterms:modified xsi:type="dcterms:W3CDTF">2026-05-04T19:26:00Z</dcterms:modified>
</cp:coreProperties>
</file>