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67E0CC78" w:rsidR="00793CB9" w:rsidRPr="00122723" w:rsidRDefault="006445DA" w:rsidP="00A92352">
      <w:pPr>
        <w:framePr w:w="5686" w:h="0" w:hSpace="180" w:wrap="around" w:vAnchor="text" w:hAnchor="page" w:x="5506" w:y="76"/>
        <w:spacing w:line="360" w:lineRule="auto"/>
        <w:jc w:val="center"/>
        <w:rPr>
          <w:b/>
          <w:szCs w:val="20"/>
        </w:rPr>
      </w:pPr>
      <w:r w:rsidRPr="006445DA">
        <w:rPr>
          <w:b/>
          <w:szCs w:val="20"/>
        </w:rPr>
        <w:t>REQUEST FOR PROPOSAL RFP</w:t>
      </w:r>
      <w:r w:rsidR="0010500A" w:rsidRPr="006445DA">
        <w:rPr>
          <w:b/>
          <w:szCs w:val="20"/>
        </w:rPr>
        <w:t xml:space="preserve"> #</w:t>
      </w:r>
      <w:r w:rsidRPr="006445DA">
        <w:rPr>
          <w:b/>
          <w:szCs w:val="20"/>
        </w:rPr>
        <w:t>26</w:t>
      </w:r>
      <w:r w:rsidR="00AC16C2" w:rsidRPr="006445DA">
        <w:rPr>
          <w:b/>
          <w:szCs w:val="20"/>
        </w:rPr>
        <w:t>-03</w:t>
      </w:r>
      <w:r w:rsidRPr="006445DA">
        <w:rPr>
          <w:b/>
          <w:szCs w:val="20"/>
        </w:rPr>
        <w:t>0</w:t>
      </w:r>
    </w:p>
    <w:p w14:paraId="698BB6C5" w14:textId="36B49AB9" w:rsidR="00793CB9" w:rsidRPr="00122723" w:rsidRDefault="0010500A" w:rsidP="00A92352">
      <w:pPr>
        <w:pStyle w:val="Caption"/>
        <w:framePr w:w="5686" w:wrap="around" w:x="5506" w:y="76"/>
      </w:pPr>
      <w:r w:rsidRPr="006445DA">
        <w:t>Addendum #</w:t>
      </w:r>
      <w:r w:rsidR="00AC16C2" w:rsidRPr="006445DA">
        <w:t>1</w:t>
      </w:r>
      <w:r w:rsidR="00DD7947" w:rsidRPr="006445DA">
        <w:t xml:space="preserve"> – </w:t>
      </w:r>
      <w:r w:rsidR="006445DA" w:rsidRPr="006445DA">
        <w:t>April</w:t>
      </w:r>
      <w:r w:rsidR="00DD7947" w:rsidRPr="006445DA">
        <w:t xml:space="preserve"> </w:t>
      </w:r>
      <w:r w:rsidR="006445DA" w:rsidRPr="006445DA">
        <w:t>29</w:t>
      </w:r>
      <w:r w:rsidR="00DD7947" w:rsidRPr="006445DA">
        <w:t xml:space="preserve">, </w:t>
      </w:r>
      <w:r w:rsidR="006445DA" w:rsidRPr="006445DA">
        <w:t>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9A08D37">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767DDCC" w:rsidR="003D6FA9" w:rsidRPr="003E1043" w:rsidRDefault="006445DA" w:rsidP="003D6FA9">
      <w:pPr>
        <w:jc w:val="center"/>
        <w:rPr>
          <w:b/>
          <w:szCs w:val="20"/>
        </w:rPr>
      </w:pPr>
      <w:r w:rsidRPr="006445DA">
        <w:rPr>
          <w:b/>
          <w:szCs w:val="20"/>
        </w:rPr>
        <w:t>REQUEST FOR PROPOSAL RFP</w:t>
      </w:r>
      <w:r w:rsidR="00AC16C2" w:rsidRPr="006445DA">
        <w:rPr>
          <w:b/>
          <w:szCs w:val="20"/>
        </w:rPr>
        <w:t>-</w:t>
      </w:r>
      <w:r w:rsidRPr="006445DA">
        <w:rPr>
          <w:b/>
          <w:szCs w:val="20"/>
        </w:rPr>
        <w:t>26</w:t>
      </w:r>
      <w:r w:rsidR="00AC16C2" w:rsidRPr="006445DA">
        <w:rPr>
          <w:b/>
          <w:szCs w:val="20"/>
        </w:rPr>
        <w:t>-03</w:t>
      </w:r>
      <w:r w:rsidRPr="006445DA">
        <w:rPr>
          <w:b/>
          <w:szCs w:val="20"/>
        </w:rPr>
        <w:t>0</w:t>
      </w:r>
      <w:r w:rsidR="00AC16C2" w:rsidRPr="006445DA">
        <w:rPr>
          <w:b/>
          <w:szCs w:val="20"/>
        </w:rPr>
        <w:t xml:space="preserve"> </w:t>
      </w:r>
      <w:r w:rsidRPr="006445DA">
        <w:rPr>
          <w:b/>
          <w:szCs w:val="20"/>
        </w:rPr>
        <w:t>–</w:t>
      </w:r>
      <w:r w:rsidR="00AC16C2" w:rsidRPr="006445DA">
        <w:rPr>
          <w:b/>
          <w:szCs w:val="20"/>
        </w:rPr>
        <w:t xml:space="preserve"> </w:t>
      </w:r>
      <w:r w:rsidRPr="006445DA">
        <w:rPr>
          <w:b/>
          <w:szCs w:val="20"/>
        </w:rPr>
        <w:t xml:space="preserve">El Paso County Parks </w:t>
      </w:r>
      <w:r w:rsidR="00C37BBB">
        <w:rPr>
          <w:b/>
          <w:szCs w:val="20"/>
        </w:rPr>
        <w:t>Well</w:t>
      </w:r>
      <w:r w:rsidRPr="006445DA">
        <w:rPr>
          <w:b/>
          <w:szCs w:val="20"/>
        </w:rPr>
        <w:t xml:space="preserve"> and </w:t>
      </w:r>
      <w:r w:rsidR="00C37BBB">
        <w:rPr>
          <w:b/>
          <w:szCs w:val="20"/>
        </w:rPr>
        <w:t>Pump</w:t>
      </w:r>
      <w:r w:rsidRPr="006445DA">
        <w:rPr>
          <w:b/>
          <w:szCs w:val="20"/>
        </w:rPr>
        <w:t xml:space="preserve"> Services </w:t>
      </w:r>
      <w:r w:rsidR="003D6FA9" w:rsidRPr="006445DA">
        <w:rPr>
          <w:b/>
          <w:szCs w:val="20"/>
        </w:rPr>
        <w:t xml:space="preserve">- dated </w:t>
      </w:r>
      <w:r w:rsidRPr="006445DA">
        <w:rPr>
          <w:b/>
          <w:szCs w:val="20"/>
        </w:rPr>
        <w:t>April 29,</w:t>
      </w:r>
      <w:r>
        <w:rPr>
          <w:b/>
          <w:szCs w:val="20"/>
        </w:rPr>
        <w:t xml:space="preserve"> 2026</w:t>
      </w:r>
    </w:p>
    <w:p w14:paraId="02D965B9" w14:textId="77777777" w:rsidR="003D6FA9" w:rsidRDefault="003D6FA9" w:rsidP="003D6FA9">
      <w:pPr>
        <w:jc w:val="both"/>
        <w:rPr>
          <w:szCs w:val="20"/>
        </w:rPr>
      </w:pPr>
    </w:p>
    <w:p w14:paraId="5312F460" w14:textId="77777777" w:rsidR="00C37BBB" w:rsidRPr="003E1043" w:rsidRDefault="00C37BBB"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57DA6327" w14:textId="77777777" w:rsidR="00E8646B" w:rsidRDefault="00E8646B" w:rsidP="003D6FA9">
      <w:pPr>
        <w:jc w:val="both"/>
        <w:rPr>
          <w:szCs w:val="20"/>
        </w:rPr>
      </w:pPr>
    </w:p>
    <w:p w14:paraId="406E11E3" w14:textId="405C3212" w:rsidR="00D36BE0" w:rsidRDefault="00D36BE0" w:rsidP="003D6FA9">
      <w:pPr>
        <w:jc w:val="both"/>
        <w:rPr>
          <w:szCs w:val="20"/>
        </w:rPr>
      </w:pPr>
      <w:r>
        <w:rPr>
          <w:szCs w:val="20"/>
        </w:rPr>
        <w:t xml:space="preserve">The following </w:t>
      </w:r>
      <w:r w:rsidR="00033FD8">
        <w:rPr>
          <w:szCs w:val="20"/>
        </w:rPr>
        <w:t>Special Terms and Conditions</w:t>
      </w:r>
      <w:r>
        <w:rPr>
          <w:szCs w:val="20"/>
        </w:rPr>
        <w:t xml:space="preserve"> will be applied to this solicitation:</w:t>
      </w:r>
    </w:p>
    <w:p w14:paraId="309FA128" w14:textId="77777777" w:rsidR="00D36BE0" w:rsidRDefault="00D36BE0" w:rsidP="003D6FA9">
      <w:pPr>
        <w:jc w:val="both"/>
        <w:rPr>
          <w:szCs w:val="20"/>
        </w:rPr>
      </w:pPr>
    </w:p>
    <w:p w14:paraId="7BEEC2B4" w14:textId="39E4A9D2" w:rsidR="00D36BE0" w:rsidRPr="00033FD8" w:rsidRDefault="00D36BE0" w:rsidP="00033FD8">
      <w:pPr>
        <w:pStyle w:val="ListParagraph"/>
        <w:numPr>
          <w:ilvl w:val="0"/>
          <w:numId w:val="6"/>
        </w:numPr>
        <w:jc w:val="both"/>
        <w:rPr>
          <w:szCs w:val="20"/>
        </w:rPr>
      </w:pPr>
      <w:r w:rsidRPr="00033FD8">
        <w:rPr>
          <w:szCs w:val="20"/>
        </w:rPr>
        <w:t xml:space="preserve">The County reserves the right to verify mathematical accuracy of submitted pricing, request clarification of </w:t>
      </w:r>
      <w:r w:rsidR="00033FD8" w:rsidRPr="00033FD8">
        <w:rPr>
          <w:szCs w:val="20"/>
        </w:rPr>
        <w:t xml:space="preserve">       </w:t>
      </w:r>
      <w:r w:rsidRPr="00033FD8">
        <w:rPr>
          <w:szCs w:val="20"/>
        </w:rPr>
        <w:t>pricing, correct obvious clerical errors, and reject proposals determined to be unbalanced. Proposals containing materially unbalanced pricing may be rejected if the County determines that award would not result in the lowest overall cost or best value.</w:t>
      </w:r>
    </w:p>
    <w:p w14:paraId="11B070F9" w14:textId="77777777" w:rsidR="00D36BE0" w:rsidRPr="00D36BE0" w:rsidRDefault="00D36BE0" w:rsidP="00D36BE0">
      <w:pPr>
        <w:jc w:val="both"/>
        <w:rPr>
          <w:szCs w:val="20"/>
        </w:rPr>
      </w:pPr>
      <w:r w:rsidRPr="00D36BE0">
        <w:rPr>
          <w:szCs w:val="20"/>
        </w:rPr>
        <w:t> </w:t>
      </w:r>
    </w:p>
    <w:p w14:paraId="38EAC46B" w14:textId="77777777" w:rsidR="00D36BE0" w:rsidRPr="00D36BE0" w:rsidRDefault="00D36BE0" w:rsidP="00033FD8">
      <w:pPr>
        <w:ind w:left="720"/>
        <w:jc w:val="both"/>
        <w:rPr>
          <w:szCs w:val="20"/>
        </w:rPr>
      </w:pPr>
      <w:r w:rsidRPr="00D36BE0">
        <w:rPr>
          <w:szCs w:val="20"/>
        </w:rPr>
        <w:t>If deemed in the best interest of the County, the Evaluation Committee may invite a limited number of Vendors who received the highest scores during the written phase to provide an oral presentation and discussion. The number of Vendors invited shall be determined by the Evaluation Committee after Responses have been scored.</w:t>
      </w:r>
    </w:p>
    <w:p w14:paraId="217E0D0C" w14:textId="77777777" w:rsidR="00D36BE0" w:rsidRPr="00D36BE0" w:rsidRDefault="00D36BE0" w:rsidP="00D36BE0">
      <w:pPr>
        <w:jc w:val="both"/>
        <w:rPr>
          <w:szCs w:val="20"/>
        </w:rPr>
      </w:pPr>
      <w:r w:rsidRPr="00D36BE0">
        <w:rPr>
          <w:szCs w:val="20"/>
        </w:rPr>
        <w:t> </w:t>
      </w:r>
    </w:p>
    <w:p w14:paraId="7BC74678" w14:textId="77777777" w:rsidR="00D36BE0" w:rsidRPr="00D36BE0" w:rsidRDefault="00D36BE0" w:rsidP="00033FD8">
      <w:pPr>
        <w:ind w:left="720"/>
        <w:jc w:val="both"/>
        <w:rPr>
          <w:szCs w:val="20"/>
        </w:rPr>
      </w:pPr>
      <w:r w:rsidRPr="00D36BE0">
        <w:rPr>
          <w:szCs w:val="20"/>
        </w:rPr>
        <w:t>The County reserves the right to conduct negotiations with Vendors and to accept revisions of Responses during the negotiation period. During negotiations, the County shall not disclose any information derived from Responses submitted or from discussions with other Vendors. Upon award, the Solicitation file and all Responses contained therein shall become part of the public record.</w:t>
      </w:r>
    </w:p>
    <w:p w14:paraId="33CD4C39" w14:textId="77777777" w:rsidR="00D36BE0" w:rsidRDefault="00D36BE0" w:rsidP="003D6FA9">
      <w:pPr>
        <w:jc w:val="both"/>
        <w:rPr>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D36BE0" w:rsidRDefault="00742A9F" w:rsidP="00742A9F">
      <w:pPr>
        <w:pStyle w:val="Default"/>
        <w:numPr>
          <w:ilvl w:val="0"/>
          <w:numId w:val="3"/>
        </w:numPr>
        <w:rPr>
          <w:sz w:val="20"/>
          <w:szCs w:val="20"/>
        </w:rPr>
      </w:pPr>
      <w:r w:rsidRPr="00D36BE0">
        <w:rPr>
          <w:sz w:val="20"/>
          <w:szCs w:val="20"/>
        </w:rPr>
        <w:t xml:space="preserve">The question period has expired </w:t>
      </w:r>
    </w:p>
    <w:p w14:paraId="06245C28" w14:textId="6BE2DFA1" w:rsidR="00742A9F" w:rsidRPr="00D36BE0" w:rsidRDefault="00742A9F" w:rsidP="00742A9F">
      <w:pPr>
        <w:pStyle w:val="Default"/>
        <w:numPr>
          <w:ilvl w:val="0"/>
          <w:numId w:val="4"/>
        </w:numPr>
        <w:rPr>
          <w:sz w:val="20"/>
          <w:szCs w:val="20"/>
        </w:rPr>
      </w:pPr>
      <w:r w:rsidRPr="00D36BE0">
        <w:rPr>
          <w:sz w:val="20"/>
          <w:szCs w:val="20"/>
        </w:rPr>
        <w:t xml:space="preserve">Responses should follow the Response Format on pages </w:t>
      </w:r>
      <w:r w:rsidR="00D36BE0" w:rsidRPr="00D36BE0">
        <w:rPr>
          <w:sz w:val="20"/>
          <w:szCs w:val="20"/>
        </w:rPr>
        <w:t xml:space="preserve">7 </w:t>
      </w:r>
      <w:r w:rsidR="00C37BBB">
        <w:rPr>
          <w:sz w:val="20"/>
          <w:szCs w:val="20"/>
        </w:rPr>
        <w:t>–</w:t>
      </w:r>
      <w:r w:rsidR="00D36BE0" w:rsidRPr="00D36BE0">
        <w:rPr>
          <w:sz w:val="20"/>
          <w:szCs w:val="20"/>
        </w:rPr>
        <w:t xml:space="preserve"> 8</w:t>
      </w:r>
      <w:r w:rsidR="00C37BBB">
        <w:rPr>
          <w:sz w:val="20"/>
          <w:szCs w:val="20"/>
        </w:rPr>
        <w:t xml:space="preserve"> </w:t>
      </w:r>
      <w:r w:rsidRPr="00D36BE0">
        <w:rPr>
          <w:sz w:val="20"/>
          <w:szCs w:val="20"/>
        </w:rPr>
        <w:t xml:space="preserve">and include all responses to all mandatory requirements. </w:t>
      </w:r>
    </w:p>
    <w:p w14:paraId="3BF02C65" w14:textId="77777777" w:rsidR="0065079B" w:rsidRPr="00D36BE0" w:rsidRDefault="0065079B" w:rsidP="0065079B">
      <w:pPr>
        <w:pStyle w:val="Default"/>
        <w:numPr>
          <w:ilvl w:val="0"/>
          <w:numId w:val="4"/>
        </w:numPr>
        <w:rPr>
          <w:sz w:val="20"/>
          <w:szCs w:val="20"/>
        </w:rPr>
      </w:pPr>
      <w:r w:rsidRPr="00D36BE0">
        <w:rPr>
          <w:sz w:val="20"/>
          <w:szCs w:val="20"/>
        </w:rPr>
        <w:t xml:space="preserve">We will be verifying submittals include the following: </w:t>
      </w:r>
    </w:p>
    <w:p w14:paraId="07E3EB92" w14:textId="77777777" w:rsidR="0065079B" w:rsidRPr="00033FD8" w:rsidRDefault="0065079B" w:rsidP="0065079B">
      <w:pPr>
        <w:pStyle w:val="Default"/>
        <w:numPr>
          <w:ilvl w:val="0"/>
          <w:numId w:val="4"/>
        </w:numPr>
        <w:ind w:left="1440"/>
        <w:rPr>
          <w:sz w:val="20"/>
          <w:szCs w:val="20"/>
        </w:rPr>
      </w:pPr>
      <w:r w:rsidRPr="00033FD8">
        <w:rPr>
          <w:sz w:val="20"/>
          <w:szCs w:val="20"/>
        </w:rPr>
        <w:t>Submittal properly acknowledged (Cover Sheet)</w:t>
      </w:r>
    </w:p>
    <w:p w14:paraId="4DD10173" w14:textId="1437E4B9" w:rsidR="0065079B" w:rsidRPr="00033FD8" w:rsidRDefault="0065079B" w:rsidP="0065079B">
      <w:pPr>
        <w:pStyle w:val="Default"/>
        <w:numPr>
          <w:ilvl w:val="0"/>
          <w:numId w:val="4"/>
        </w:numPr>
        <w:ind w:left="1440"/>
        <w:rPr>
          <w:sz w:val="20"/>
          <w:szCs w:val="20"/>
        </w:rPr>
      </w:pPr>
      <w:r w:rsidRPr="00033FD8">
        <w:rPr>
          <w:sz w:val="20"/>
          <w:szCs w:val="20"/>
        </w:rPr>
        <w:lastRenderedPageBreak/>
        <w:t>Addendum</w:t>
      </w:r>
      <w:r w:rsidR="00033FD8" w:rsidRPr="00033FD8">
        <w:rPr>
          <w:sz w:val="20"/>
          <w:szCs w:val="20"/>
        </w:rPr>
        <w:t>(s)</w:t>
      </w:r>
      <w:r w:rsidRPr="00033FD8">
        <w:rPr>
          <w:sz w:val="20"/>
          <w:szCs w:val="20"/>
        </w:rPr>
        <w:t xml:space="preserve"> acknowledged </w:t>
      </w:r>
    </w:p>
    <w:p w14:paraId="3C21FC8F" w14:textId="0051CBEC" w:rsidR="00033FD8" w:rsidRPr="00033FD8" w:rsidRDefault="00033FD8" w:rsidP="0065079B">
      <w:pPr>
        <w:numPr>
          <w:ilvl w:val="0"/>
          <w:numId w:val="3"/>
        </w:numPr>
        <w:ind w:left="1440"/>
        <w:jc w:val="both"/>
        <w:rPr>
          <w:szCs w:val="20"/>
        </w:rPr>
      </w:pPr>
      <w:r w:rsidRPr="00033FD8">
        <w:rPr>
          <w:szCs w:val="20"/>
        </w:rPr>
        <w:t>Proof of Required Licenses and Certifications for the Trade</w:t>
      </w:r>
    </w:p>
    <w:p w14:paraId="369B741E" w14:textId="385BC04D" w:rsidR="00033FD8" w:rsidRPr="00033FD8" w:rsidRDefault="00033FD8" w:rsidP="0065079B">
      <w:pPr>
        <w:numPr>
          <w:ilvl w:val="0"/>
          <w:numId w:val="3"/>
        </w:numPr>
        <w:ind w:left="1440"/>
        <w:jc w:val="both"/>
        <w:rPr>
          <w:szCs w:val="20"/>
        </w:rPr>
      </w:pPr>
      <w:r w:rsidRPr="00033FD8">
        <w:rPr>
          <w:szCs w:val="20"/>
        </w:rPr>
        <w:t>Pricing Proposal</w:t>
      </w:r>
    </w:p>
    <w:p w14:paraId="1551232E" w14:textId="29A0AE0C" w:rsidR="0065079B" w:rsidRPr="00033FD8" w:rsidRDefault="00033FD8" w:rsidP="0065079B">
      <w:pPr>
        <w:numPr>
          <w:ilvl w:val="0"/>
          <w:numId w:val="3"/>
        </w:numPr>
        <w:ind w:left="1440"/>
        <w:jc w:val="both"/>
        <w:rPr>
          <w:szCs w:val="20"/>
        </w:rPr>
      </w:pPr>
      <w:r>
        <w:rPr>
          <w:szCs w:val="20"/>
        </w:rPr>
        <w:t>Documentation of Meeting Minimum Requirements</w:t>
      </w:r>
    </w:p>
    <w:p w14:paraId="64BF62E4" w14:textId="77777777" w:rsidR="0065079B" w:rsidRDefault="0065079B" w:rsidP="0065079B">
      <w:pPr>
        <w:numPr>
          <w:ilvl w:val="0"/>
          <w:numId w:val="3"/>
        </w:numPr>
        <w:ind w:left="1440"/>
        <w:jc w:val="both"/>
        <w:rPr>
          <w:szCs w:val="20"/>
        </w:rPr>
      </w:pPr>
      <w:r w:rsidRPr="00033FD8">
        <w:rPr>
          <w:szCs w:val="20"/>
        </w:rPr>
        <w:t>Submission Form</w:t>
      </w:r>
    </w:p>
    <w:p w14:paraId="146069E1" w14:textId="6D641D30" w:rsidR="00C37BBB" w:rsidRPr="00033FD8" w:rsidRDefault="00C37BBB" w:rsidP="0065079B">
      <w:pPr>
        <w:numPr>
          <w:ilvl w:val="0"/>
          <w:numId w:val="3"/>
        </w:numPr>
        <w:ind w:left="1440"/>
        <w:jc w:val="both"/>
        <w:rPr>
          <w:szCs w:val="20"/>
        </w:rPr>
      </w:pPr>
      <w:r>
        <w:rPr>
          <w:szCs w:val="20"/>
        </w:rPr>
        <w:t>W-9</w:t>
      </w:r>
    </w:p>
    <w:p w14:paraId="269D8702" w14:textId="77777777" w:rsidR="00742A9F" w:rsidRDefault="00742A9F" w:rsidP="00742A9F">
      <w:pPr>
        <w:ind w:left="1440"/>
        <w:jc w:val="both"/>
        <w:rPr>
          <w:szCs w:val="20"/>
        </w:rPr>
      </w:pPr>
    </w:p>
    <w:p w14:paraId="2F1ECCA7" w14:textId="34C0AD3B" w:rsidR="00122723"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5579A733" w:rsidR="00742A9F" w:rsidRDefault="00D36BE0" w:rsidP="005D70EB">
      <w:pPr>
        <w:jc w:val="both"/>
        <w:rPr>
          <w:szCs w:val="20"/>
        </w:rPr>
      </w:pPr>
      <w:r>
        <w:rPr>
          <w:szCs w:val="20"/>
        </w:rPr>
        <w:t xml:space="preserve">1. </w:t>
      </w:r>
      <w:r w:rsidRPr="00D36BE0">
        <w:rPr>
          <w:szCs w:val="20"/>
        </w:rPr>
        <w:t>Confirmation on Local vendor requirements- We service the Colorado Front Range for the last 40 years. We have crews assigned and ongoing projects in the Colorado Springs area every week. El Paso is in our emergency service range.</w:t>
      </w:r>
    </w:p>
    <w:p w14:paraId="497DCBD0" w14:textId="77777777" w:rsidR="00D36BE0" w:rsidRDefault="00D36BE0" w:rsidP="005D70EB">
      <w:pPr>
        <w:jc w:val="both"/>
        <w:rPr>
          <w:szCs w:val="20"/>
        </w:rPr>
      </w:pPr>
    </w:p>
    <w:p w14:paraId="54122283" w14:textId="3129419D" w:rsidR="00D36BE0" w:rsidRDefault="00D36BE0" w:rsidP="005D70EB">
      <w:pPr>
        <w:jc w:val="both"/>
        <w:rPr>
          <w:szCs w:val="20"/>
        </w:rPr>
      </w:pPr>
      <w:r>
        <w:rPr>
          <w:szCs w:val="20"/>
        </w:rPr>
        <w:t>1a. N/A</w:t>
      </w:r>
    </w:p>
    <w:p w14:paraId="16715B95" w14:textId="77777777" w:rsidR="00D36BE0" w:rsidRDefault="00D36BE0" w:rsidP="005D70EB">
      <w:pPr>
        <w:jc w:val="both"/>
        <w:rPr>
          <w:szCs w:val="20"/>
        </w:rPr>
      </w:pPr>
    </w:p>
    <w:p w14:paraId="5DBB0E1E" w14:textId="249C130D" w:rsidR="00D36BE0" w:rsidRDefault="00D36BE0" w:rsidP="005D70EB">
      <w:pPr>
        <w:jc w:val="both"/>
        <w:rPr>
          <w:szCs w:val="20"/>
        </w:rPr>
      </w:pPr>
      <w:r>
        <w:rPr>
          <w:szCs w:val="20"/>
        </w:rPr>
        <w:t xml:space="preserve">2. </w:t>
      </w:r>
      <w:r w:rsidRPr="00D36BE0">
        <w:rPr>
          <w:szCs w:val="20"/>
        </w:rPr>
        <w:t>We are a 40-year-old company in the Denver Area servicing the Front Ranges with several contracts or jobs in the Colorado Springs/El Paso area. We are located at Pumpman/Colorado Water Well- 2001 E. 58th Ave. Denver, CO 80216 Please confirm if we would be considered eligible to submit a bid.</w:t>
      </w:r>
    </w:p>
    <w:p w14:paraId="41F3597F" w14:textId="77777777" w:rsidR="00D36BE0" w:rsidRDefault="00D36BE0" w:rsidP="005D70EB">
      <w:pPr>
        <w:jc w:val="both"/>
        <w:rPr>
          <w:szCs w:val="20"/>
        </w:rPr>
      </w:pPr>
    </w:p>
    <w:p w14:paraId="30E0F7EC" w14:textId="3218EE1E" w:rsidR="00742A9F" w:rsidRDefault="00D36BE0" w:rsidP="005D70EB">
      <w:pPr>
        <w:jc w:val="both"/>
        <w:rPr>
          <w:szCs w:val="20"/>
        </w:rPr>
      </w:pPr>
      <w:r>
        <w:rPr>
          <w:szCs w:val="20"/>
        </w:rPr>
        <w:t>2a. No, a physical address within El Paso County is required per the special terms and conditions, number 14.</w:t>
      </w:r>
    </w:p>
    <w:p w14:paraId="4F98DF52" w14:textId="77777777" w:rsidR="00D36BE0" w:rsidRDefault="00D36BE0" w:rsidP="005D70EB">
      <w:pPr>
        <w:jc w:val="both"/>
        <w:rPr>
          <w:szCs w:val="20"/>
        </w:rPr>
      </w:pPr>
    </w:p>
    <w:p w14:paraId="49534C6F" w14:textId="37F24F8F" w:rsidR="00742A9F" w:rsidRPr="00033FD8" w:rsidRDefault="00D36BE0" w:rsidP="00033FD8">
      <w:pPr>
        <w:pStyle w:val="ListParagraph"/>
        <w:tabs>
          <w:tab w:val="left" w:pos="733"/>
        </w:tabs>
        <w:spacing w:line="276" w:lineRule="auto"/>
        <w:ind w:left="733" w:right="355" w:firstLine="0"/>
        <w:jc w:val="both"/>
        <w:rPr>
          <w:sz w:val="20"/>
        </w:rPr>
      </w:pPr>
      <w:r>
        <w:rPr>
          <w:szCs w:val="20"/>
        </w:rPr>
        <w:t>“</w:t>
      </w:r>
      <w:r w:rsidRPr="00391B85">
        <w:rPr>
          <w:b/>
          <w:bCs/>
          <w:sz w:val="20"/>
        </w:rPr>
        <w:t>LOCAL OFFICE SHALL BE REQUIRED:</w:t>
      </w:r>
      <w:r w:rsidRPr="00391B85">
        <w:rPr>
          <w:sz w:val="20"/>
        </w:rPr>
        <w:t xml:space="preserve"> Due to the service level required in conjunction with this Solicitation, the Vendor shall maintain an office within the </w:t>
      </w:r>
      <w:r>
        <w:rPr>
          <w:sz w:val="20"/>
        </w:rPr>
        <w:t>El Paso County</w:t>
      </w:r>
      <w:r w:rsidRPr="00391B85">
        <w:rPr>
          <w:sz w:val="20"/>
        </w:rPr>
        <w:t>, Colorado, area. This office shall be staffed by a competent company representative who can be contacted during normal working hours and who is authorized to discuss matters pertaining to the contract.</w:t>
      </w:r>
      <w:r>
        <w:rPr>
          <w:sz w:val="20"/>
        </w:rPr>
        <w:t>”</w:t>
      </w:r>
      <w:bookmarkEnd w:id="1"/>
    </w:p>
    <w:p w14:paraId="37ACA50F" w14:textId="77777777" w:rsidR="00D36BE0" w:rsidRPr="003E1043" w:rsidRDefault="00D36BE0" w:rsidP="005D70EB">
      <w:pPr>
        <w:jc w:val="both"/>
        <w:rPr>
          <w:szCs w:val="20"/>
        </w:rPr>
      </w:pPr>
    </w:p>
    <w:p w14:paraId="1BA8207C" w14:textId="0B39800E"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033FD8">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shd w:val="clear" w:color="auto" w:fill="auto"/>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shd w:val="clear" w:color="auto" w:fill="auto"/>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shd w:val="clear" w:color="auto" w:fill="auto"/>
          </w:tcPr>
          <w:p w14:paraId="4F165956" w14:textId="77777777" w:rsidR="00EC2534" w:rsidRDefault="00EC2534" w:rsidP="00EC2534">
            <w:pPr>
              <w:tabs>
                <w:tab w:val="right" w:pos="4815"/>
              </w:tabs>
              <w:spacing w:line="480" w:lineRule="auto"/>
              <w:rPr>
                <w:noProof/>
              </w:rPr>
            </w:pPr>
          </w:p>
        </w:tc>
        <w:tc>
          <w:tcPr>
            <w:tcW w:w="5049" w:type="dxa"/>
            <w:gridSpan w:val="2"/>
            <w:shd w:val="clear" w:color="auto" w:fill="auto"/>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shd w:val="clear" w:color="auto" w:fill="auto"/>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shd w:val="clear" w:color="auto" w:fill="auto"/>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shd w:val="clear" w:color="auto" w:fill="auto"/>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shd w:val="clear" w:color="auto" w:fill="auto"/>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shd w:val="clear" w:color="auto" w:fill="auto"/>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shd w:val="clear" w:color="auto" w:fill="auto"/>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shd w:val="clear" w:color="auto" w:fill="auto"/>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shd w:val="clear" w:color="auto" w:fill="auto"/>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shd w:val="clear" w:color="auto" w:fill="auto"/>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shd w:val="clear" w:color="auto" w:fill="auto"/>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shd w:val="clear" w:color="auto" w:fill="auto"/>
          </w:tcPr>
          <w:p w14:paraId="72760782" w14:textId="77777777" w:rsidR="00F64E21" w:rsidRPr="00EE2537" w:rsidRDefault="00F64E21" w:rsidP="00EE2537">
            <w:pPr>
              <w:spacing w:line="480" w:lineRule="auto"/>
              <w:rPr>
                <w:sz w:val="16"/>
                <w:szCs w:val="16"/>
              </w:rPr>
            </w:pPr>
          </w:p>
        </w:tc>
        <w:tc>
          <w:tcPr>
            <w:tcW w:w="5049" w:type="dxa"/>
            <w:gridSpan w:val="2"/>
            <w:shd w:val="clear" w:color="auto" w:fill="auto"/>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shd w:val="clear" w:color="auto" w:fill="auto"/>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shd w:val="clear" w:color="auto" w:fill="auto"/>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shd w:val="clear" w:color="auto" w:fill="auto"/>
        </w:tcPr>
        <w:p w14:paraId="069DF6ED" w14:textId="55FDCF54" w:rsidR="00402FD1" w:rsidRDefault="006445DA"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RFP-26-030</w:t>
          </w:r>
        </w:p>
        <w:p w14:paraId="06564A1A" w14:textId="22E6E4F2"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#1 – Dated A</w:t>
          </w:r>
          <w:r w:rsidR="006445DA">
            <w:rPr>
              <w:rFonts w:ascii="Baskerville MT" w:hAnsi="Baskerville MT"/>
              <w:sz w:val="18"/>
              <w:szCs w:val="14"/>
            </w:rPr>
            <w:t>pril</w:t>
          </w:r>
          <w:r w:rsidRPr="00402FD1">
            <w:rPr>
              <w:rFonts w:ascii="Baskerville MT" w:hAnsi="Baskerville MT"/>
              <w:sz w:val="18"/>
              <w:szCs w:val="14"/>
            </w:rPr>
            <w:t xml:space="preserve"> 2</w:t>
          </w:r>
          <w:r w:rsidR="006445DA">
            <w:rPr>
              <w:rFonts w:ascii="Baskerville MT" w:hAnsi="Baskerville MT"/>
              <w:sz w:val="18"/>
              <w:szCs w:val="14"/>
            </w:rPr>
            <w:t>9</w:t>
          </w:r>
          <w:r>
            <w:rPr>
              <w:rFonts w:ascii="Baskerville MT" w:hAnsi="Baskerville MT"/>
              <w:sz w:val="18"/>
              <w:szCs w:val="14"/>
            </w:rPr>
            <w:t>th</w:t>
          </w:r>
          <w:r w:rsidRPr="00402FD1">
            <w:rPr>
              <w:rFonts w:ascii="Baskerville MT" w:hAnsi="Baskerville MT"/>
              <w:sz w:val="18"/>
              <w:szCs w:val="14"/>
            </w:rPr>
            <w:t>, 202</w:t>
          </w:r>
          <w:r w:rsidR="006445DA">
            <w:rPr>
              <w:rFonts w:ascii="Baskerville MT" w:hAnsi="Baskerville MT"/>
              <w:sz w:val="18"/>
              <w:szCs w:val="14"/>
            </w:rPr>
            <w:t>6</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shd w:val="clear" w:color="auto" w:fill="auto"/>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shd w:val="clear" w:color="auto" w:fill="auto"/>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shd w:val="clear" w:color="auto" w:fill="auto"/>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1780C"/>
    <w:multiLevelType w:val="hybridMultilevel"/>
    <w:tmpl w:val="4442293C"/>
    <w:lvl w:ilvl="0" w:tplc="5B80CA8E">
      <w:start w:val="34"/>
      <w:numFmt w:val="decimal"/>
      <w:lvlText w:val="%1."/>
      <w:lvlJc w:val="left"/>
      <w:pPr>
        <w:ind w:left="720" w:hanging="360"/>
      </w:pPr>
      <w:rPr>
        <w:rFonts w:ascii="Arial" w:eastAsia="Arial" w:hAnsi="Arial" w:cs="Arial" w:hint="default"/>
        <w:b/>
        <w:bCs/>
        <w:spacing w:val="-1"/>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5"/>
  </w:num>
  <w:num w:numId="5" w16cid:durableId="1322586728">
    <w:abstractNumId w:val="4"/>
  </w:num>
  <w:num w:numId="6" w16cid:durableId="137303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o2LiLmUPrte6vXWhQ527tNarSHM1+wZ4FUgQfHFjPxKYNXu3nv4adgVdqeUOdEUNB4wc2In9Of4KDWaHHFaSQ==" w:salt="xyjdJsqJWXKqdZbwW2xi+w=="/>
  <w:defaultTabStop w:val="720"/>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33FD8"/>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445DA"/>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45962"/>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37BBB"/>
    <w:rsid w:val="00C6759E"/>
    <w:rsid w:val="00C76448"/>
    <w:rsid w:val="00CA36F0"/>
    <w:rsid w:val="00CC35EA"/>
    <w:rsid w:val="00D36BE0"/>
    <w:rsid w:val="00D51093"/>
    <w:rsid w:val="00D51223"/>
    <w:rsid w:val="00D6462B"/>
    <w:rsid w:val="00D8686A"/>
    <w:rsid w:val="00DA6B52"/>
    <w:rsid w:val="00DB2BA8"/>
    <w:rsid w:val="00DD0C76"/>
    <w:rsid w:val="00DD7947"/>
    <w:rsid w:val="00DE6756"/>
    <w:rsid w:val="00DF71AE"/>
    <w:rsid w:val="00E10EF6"/>
    <w:rsid w:val="00E3007C"/>
    <w:rsid w:val="00E35C80"/>
    <w:rsid w:val="00E5550D"/>
    <w:rsid w:val="00E8646B"/>
    <w:rsid w:val="00EC169D"/>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36BE0"/>
    <w:pPr>
      <w:widowControl w:val="0"/>
      <w:autoSpaceDE w:val="0"/>
      <w:autoSpaceDN w:val="0"/>
      <w:ind w:left="1659" w:hanging="72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414">
      <w:bodyDiv w:val="1"/>
      <w:marLeft w:val="0"/>
      <w:marRight w:val="0"/>
      <w:marTop w:val="0"/>
      <w:marBottom w:val="0"/>
      <w:divBdr>
        <w:top w:val="none" w:sz="0" w:space="0" w:color="auto"/>
        <w:left w:val="none" w:sz="0" w:space="0" w:color="auto"/>
        <w:bottom w:val="none" w:sz="0" w:space="0" w:color="auto"/>
        <w:right w:val="none" w:sz="0" w:space="0" w:color="auto"/>
      </w:divBdr>
    </w:div>
    <w:div w:id="52174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685</Words>
  <Characters>3857</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Arron Bermea2</cp:lastModifiedBy>
  <cp:revision>16</cp:revision>
  <cp:lastPrinted>2007-01-12T17:43:00Z</cp:lastPrinted>
  <dcterms:created xsi:type="dcterms:W3CDTF">2025-06-12T18:42:00Z</dcterms:created>
  <dcterms:modified xsi:type="dcterms:W3CDTF">2026-04-30T13:24:00Z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f684ccfd-9fc6-440f-9920-7a0fe4742687</vt:lpwstr>
  </property>
</Properties>
</file>