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4AD1F68" w:rsidR="00793CB9" w:rsidRPr="00122723" w:rsidRDefault="00BB3235" w:rsidP="00A92352">
      <w:pPr>
        <w:framePr w:w="5686" w:h="0" w:hSpace="180" w:wrap="around" w:vAnchor="text" w:hAnchor="page" w:x="5506" w:y="76"/>
        <w:spacing w:line="360" w:lineRule="auto"/>
        <w:jc w:val="center"/>
        <w:rPr>
          <w:b/>
          <w:szCs w:val="20"/>
        </w:rPr>
      </w:pPr>
      <w:r w:rsidRPr="00BB3235">
        <w:rPr>
          <w:b/>
          <w:szCs w:val="20"/>
        </w:rPr>
        <w:t>INVITATION FOR BID</w:t>
      </w:r>
      <w:r w:rsidR="00AC16C2" w:rsidRPr="00BB3235">
        <w:rPr>
          <w:b/>
          <w:szCs w:val="20"/>
        </w:rPr>
        <w:t xml:space="preserve"> </w:t>
      </w:r>
      <w:r w:rsidRPr="00BB3235">
        <w:rPr>
          <w:b/>
          <w:szCs w:val="20"/>
        </w:rPr>
        <w:t>IFB</w:t>
      </w:r>
      <w:r w:rsidR="0010500A" w:rsidRPr="00BB3235">
        <w:rPr>
          <w:b/>
          <w:szCs w:val="20"/>
        </w:rPr>
        <w:t xml:space="preserve"> #</w:t>
      </w:r>
      <w:r w:rsidRPr="00BB3235">
        <w:rPr>
          <w:b/>
          <w:szCs w:val="20"/>
        </w:rPr>
        <w:t>2</w:t>
      </w:r>
      <w:r w:rsidR="00AC16C2" w:rsidRPr="00BB3235">
        <w:rPr>
          <w:b/>
          <w:szCs w:val="20"/>
        </w:rPr>
        <w:t>6-0</w:t>
      </w:r>
      <w:r w:rsidRPr="00BB3235">
        <w:rPr>
          <w:b/>
          <w:szCs w:val="20"/>
        </w:rPr>
        <w:t>15</w:t>
      </w:r>
    </w:p>
    <w:p w14:paraId="698BB6C5" w14:textId="240B8BF0"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CE5FA4">
        <w:t>February 2</w:t>
      </w:r>
      <w:r w:rsidR="006F40EC">
        <w:t>5</w:t>
      </w:r>
      <w:r w:rsidR="00CE5FA4">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1F0320B7">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BB3235" w:rsidRDefault="003D6FA9" w:rsidP="0010500A">
      <w:pPr>
        <w:jc w:val="center"/>
        <w:rPr>
          <w:b/>
          <w:szCs w:val="20"/>
        </w:rPr>
      </w:pPr>
      <w:r w:rsidRPr="00BB3235">
        <w:rPr>
          <w:b/>
          <w:szCs w:val="20"/>
        </w:rPr>
        <w:t>THIS ADDENDUM SHALL BECOME A PART OF THE SOLICITATION</w:t>
      </w:r>
    </w:p>
    <w:p w14:paraId="16CB8B90" w14:textId="77777777" w:rsidR="003D6FA9" w:rsidRPr="00BB3235" w:rsidRDefault="003D6FA9" w:rsidP="0010500A">
      <w:pPr>
        <w:jc w:val="center"/>
        <w:rPr>
          <w:b/>
          <w:szCs w:val="20"/>
        </w:rPr>
      </w:pPr>
      <w:r w:rsidRPr="00BB3235">
        <w:rPr>
          <w:b/>
          <w:szCs w:val="20"/>
        </w:rPr>
        <w:t>AND MUST BE ACKNOWLEDGED</w:t>
      </w:r>
    </w:p>
    <w:p w14:paraId="19B5C704" w14:textId="77777777" w:rsidR="003D6FA9" w:rsidRPr="00BB3235" w:rsidRDefault="003D6FA9" w:rsidP="003D6FA9">
      <w:pPr>
        <w:jc w:val="both"/>
        <w:rPr>
          <w:szCs w:val="20"/>
        </w:rPr>
      </w:pPr>
    </w:p>
    <w:p w14:paraId="6DA0A4AA" w14:textId="77777777" w:rsidR="003D6FA9" w:rsidRPr="00BB3235" w:rsidRDefault="003D6FA9" w:rsidP="003D6FA9">
      <w:pPr>
        <w:jc w:val="both"/>
        <w:rPr>
          <w:szCs w:val="20"/>
        </w:rPr>
      </w:pPr>
    </w:p>
    <w:p w14:paraId="46DA0126" w14:textId="553C9A25" w:rsidR="003D6FA9" w:rsidRPr="003E1043" w:rsidRDefault="00BB3235" w:rsidP="003D6FA9">
      <w:pPr>
        <w:jc w:val="center"/>
        <w:rPr>
          <w:b/>
          <w:szCs w:val="20"/>
        </w:rPr>
      </w:pPr>
      <w:r w:rsidRPr="00BB3235">
        <w:rPr>
          <w:b/>
          <w:szCs w:val="20"/>
        </w:rPr>
        <w:t>Invitation for Bid</w:t>
      </w:r>
      <w:r w:rsidR="003D6FA9" w:rsidRPr="00BB3235">
        <w:rPr>
          <w:b/>
          <w:szCs w:val="20"/>
        </w:rPr>
        <w:t xml:space="preserve"> </w:t>
      </w:r>
      <w:r w:rsidRPr="00BB3235">
        <w:rPr>
          <w:b/>
          <w:szCs w:val="20"/>
        </w:rPr>
        <w:t>IFB</w:t>
      </w:r>
      <w:r w:rsidR="00AC16C2" w:rsidRPr="00BB3235">
        <w:rPr>
          <w:b/>
          <w:szCs w:val="20"/>
        </w:rPr>
        <w:t>-</w:t>
      </w:r>
      <w:r w:rsidRPr="00BB3235">
        <w:rPr>
          <w:b/>
          <w:szCs w:val="20"/>
        </w:rPr>
        <w:t>2</w:t>
      </w:r>
      <w:r w:rsidR="00AC16C2" w:rsidRPr="00BB3235">
        <w:rPr>
          <w:b/>
          <w:szCs w:val="20"/>
        </w:rPr>
        <w:t>6-0</w:t>
      </w:r>
      <w:r w:rsidRPr="00BB3235">
        <w:rPr>
          <w:b/>
          <w:szCs w:val="20"/>
        </w:rPr>
        <w:t>15</w:t>
      </w:r>
      <w:r w:rsidR="00AC16C2" w:rsidRPr="00BB3235">
        <w:rPr>
          <w:b/>
          <w:szCs w:val="20"/>
        </w:rPr>
        <w:t xml:space="preserve"> - </w:t>
      </w:r>
      <w:r w:rsidRPr="00BB3235">
        <w:rPr>
          <w:b/>
          <w:szCs w:val="20"/>
        </w:rPr>
        <w:t>Construction of the El Paso County Pedestrian Crossing Improvements – Package #3</w:t>
      </w:r>
      <w:r w:rsidR="003D6FA9" w:rsidRPr="00BB3235">
        <w:rPr>
          <w:b/>
          <w:szCs w:val="20"/>
        </w:rPr>
        <w:t xml:space="preserve">- dated </w:t>
      </w:r>
      <w:r w:rsidRPr="00BB3235">
        <w:rPr>
          <w:b/>
          <w:szCs w:val="20"/>
        </w:rPr>
        <w:t>February 11</w:t>
      </w:r>
      <w:r w:rsidR="00AC16C2" w:rsidRPr="00BB3235">
        <w:rPr>
          <w:b/>
          <w:szCs w:val="20"/>
        </w:rPr>
        <w:t>, 20</w:t>
      </w:r>
      <w:r w:rsidRPr="00BB3235">
        <w:rPr>
          <w:b/>
          <w:szCs w:val="20"/>
        </w:rPr>
        <w:t>2</w:t>
      </w:r>
      <w:r w:rsidR="00AC16C2" w:rsidRPr="00BB3235">
        <w:rPr>
          <w:b/>
          <w:szCs w:val="20"/>
        </w:rPr>
        <w:t>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57DA6327" w14:textId="12FD2247" w:rsidR="00E8646B" w:rsidRDefault="00BB3235" w:rsidP="00BB3235">
      <w:pPr>
        <w:jc w:val="both"/>
        <w:rPr>
          <w:b/>
          <w:bCs/>
          <w:szCs w:val="20"/>
        </w:rPr>
      </w:pPr>
      <w:r w:rsidRPr="00BB3235">
        <w:rPr>
          <w:b/>
          <w:bCs/>
          <w:szCs w:val="20"/>
        </w:rPr>
        <w:t>Federal Funding</w:t>
      </w:r>
    </w:p>
    <w:p w14:paraId="584563DB" w14:textId="1C4FE2EC" w:rsidR="00BB3235" w:rsidRDefault="00BB3235" w:rsidP="00BB3235">
      <w:pPr>
        <w:pStyle w:val="ListParagraph"/>
        <w:numPr>
          <w:ilvl w:val="0"/>
          <w:numId w:val="6"/>
        </w:numPr>
        <w:jc w:val="both"/>
        <w:rPr>
          <w:b/>
          <w:bCs/>
          <w:szCs w:val="20"/>
        </w:rPr>
      </w:pPr>
      <w:r w:rsidRPr="00BB3235">
        <w:rPr>
          <w:b/>
          <w:bCs/>
          <w:szCs w:val="20"/>
        </w:rPr>
        <w:t>This project will be funded, in whole or in part, with an award of federal funds. The Contractor shall comply with the following</w:t>
      </w:r>
      <w:r>
        <w:rPr>
          <w:b/>
          <w:bCs/>
          <w:szCs w:val="20"/>
        </w:rPr>
        <w:t>:</w:t>
      </w:r>
    </w:p>
    <w:p w14:paraId="72EB0E08" w14:textId="5F5449EB" w:rsidR="00BB3235" w:rsidRDefault="00BB3235" w:rsidP="00BB3235">
      <w:pPr>
        <w:pStyle w:val="ListParagraph"/>
        <w:numPr>
          <w:ilvl w:val="1"/>
          <w:numId w:val="6"/>
        </w:numPr>
        <w:jc w:val="both"/>
        <w:rPr>
          <w:b/>
          <w:bCs/>
          <w:szCs w:val="20"/>
        </w:rPr>
      </w:pPr>
      <w:r w:rsidRPr="00BB3235">
        <w:rPr>
          <w:b/>
          <w:bCs/>
          <w:szCs w:val="20"/>
        </w:rPr>
        <w:t>Federal Compliance-Contractor shall comply with all applicable federal laws, regulations, and requirements. These include but are not limited to compliance with the following regulations: 14 C.F.R. Part 107 compliance</w:t>
      </w:r>
      <w:r>
        <w:rPr>
          <w:b/>
          <w:bCs/>
          <w:szCs w:val="20"/>
        </w:rPr>
        <w:t>.</w:t>
      </w:r>
    </w:p>
    <w:p w14:paraId="4567F469" w14:textId="0789D327" w:rsidR="006F40EC" w:rsidRPr="00BB3235" w:rsidRDefault="006F40EC" w:rsidP="006F40EC">
      <w:pPr>
        <w:pStyle w:val="ListParagraph"/>
        <w:numPr>
          <w:ilvl w:val="0"/>
          <w:numId w:val="6"/>
        </w:numPr>
        <w:jc w:val="both"/>
        <w:rPr>
          <w:b/>
          <w:bCs/>
          <w:szCs w:val="20"/>
        </w:rPr>
      </w:pPr>
      <w:r>
        <w:rPr>
          <w:b/>
          <w:bCs/>
          <w:szCs w:val="20"/>
        </w:rPr>
        <w:t>Davis Bacon Minimum Wages. See attachment number 25.</w:t>
      </w:r>
      <w:r w:rsidRPr="006F40EC">
        <w:t xml:space="preserve"> </w:t>
      </w:r>
      <w:r w:rsidRPr="006F40EC">
        <w:rPr>
          <w:b/>
          <w:bCs/>
          <w:szCs w:val="20"/>
        </w:rPr>
        <w:t>CDOT_DB_Min_Wages_CO20260008 01.09.26</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BBDE01" w14:textId="7B44B397" w:rsidR="003361A9" w:rsidRDefault="003361A9" w:rsidP="00854F30">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4C4095F1" w14:textId="77777777" w:rsidR="00742A9F" w:rsidRPr="003E1043" w:rsidRDefault="00742A9F" w:rsidP="003D6FA9">
      <w:pPr>
        <w:jc w:val="both"/>
        <w:rPr>
          <w:szCs w:val="20"/>
        </w:rPr>
      </w:pPr>
    </w:p>
    <w:p w14:paraId="7A67AD6D" w14:textId="6A0443BC"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6751E9D" w14:textId="77777777" w:rsidR="00742A9F" w:rsidRPr="00854F30" w:rsidRDefault="00742A9F" w:rsidP="00742A9F">
      <w:pPr>
        <w:pStyle w:val="Default"/>
        <w:numPr>
          <w:ilvl w:val="0"/>
          <w:numId w:val="3"/>
        </w:numPr>
        <w:rPr>
          <w:sz w:val="20"/>
          <w:szCs w:val="20"/>
        </w:rPr>
      </w:pPr>
      <w:r w:rsidRPr="00854F30">
        <w:rPr>
          <w:sz w:val="20"/>
          <w:szCs w:val="20"/>
        </w:rPr>
        <w:t xml:space="preserve">The question period has expired </w:t>
      </w:r>
    </w:p>
    <w:p w14:paraId="06245C28" w14:textId="2484EBB2" w:rsidR="00742A9F" w:rsidRPr="00854F30" w:rsidRDefault="00742A9F" w:rsidP="00742A9F">
      <w:pPr>
        <w:pStyle w:val="Default"/>
        <w:numPr>
          <w:ilvl w:val="0"/>
          <w:numId w:val="4"/>
        </w:numPr>
        <w:rPr>
          <w:sz w:val="20"/>
          <w:szCs w:val="20"/>
        </w:rPr>
      </w:pPr>
      <w:r w:rsidRPr="00854F30">
        <w:rPr>
          <w:sz w:val="20"/>
          <w:szCs w:val="20"/>
        </w:rPr>
        <w:t>Responses should follow the Response Format on pages 1</w:t>
      </w:r>
      <w:r w:rsidR="000652E5" w:rsidRPr="00854F30">
        <w:rPr>
          <w:sz w:val="20"/>
          <w:szCs w:val="20"/>
        </w:rPr>
        <w:t>0</w:t>
      </w:r>
      <w:r w:rsidRPr="00854F30">
        <w:rPr>
          <w:sz w:val="20"/>
          <w:szCs w:val="20"/>
        </w:rPr>
        <w:t>-1</w:t>
      </w:r>
      <w:r w:rsidR="000652E5" w:rsidRPr="00854F30">
        <w:rPr>
          <w:sz w:val="20"/>
          <w:szCs w:val="20"/>
        </w:rPr>
        <w:t>1</w:t>
      </w:r>
      <w:r w:rsidRPr="00854F30">
        <w:rPr>
          <w:sz w:val="20"/>
          <w:szCs w:val="20"/>
        </w:rPr>
        <w:t xml:space="preserve"> and include all responses to all mandatory requirements. </w:t>
      </w:r>
    </w:p>
    <w:p w14:paraId="3BF02C65" w14:textId="77777777" w:rsidR="0065079B" w:rsidRPr="00854F30" w:rsidRDefault="0065079B" w:rsidP="0065079B">
      <w:pPr>
        <w:pStyle w:val="Default"/>
        <w:numPr>
          <w:ilvl w:val="0"/>
          <w:numId w:val="4"/>
        </w:numPr>
        <w:rPr>
          <w:sz w:val="20"/>
          <w:szCs w:val="20"/>
        </w:rPr>
      </w:pPr>
      <w:r w:rsidRPr="00854F30">
        <w:rPr>
          <w:sz w:val="20"/>
          <w:szCs w:val="20"/>
        </w:rPr>
        <w:t xml:space="preserve">We will be verifying submittals </w:t>
      </w:r>
      <w:proofErr w:type="gramStart"/>
      <w:r w:rsidRPr="00854F30">
        <w:rPr>
          <w:sz w:val="20"/>
          <w:szCs w:val="20"/>
        </w:rPr>
        <w:t>include</w:t>
      </w:r>
      <w:proofErr w:type="gramEnd"/>
      <w:r w:rsidRPr="00854F30">
        <w:rPr>
          <w:sz w:val="20"/>
          <w:szCs w:val="20"/>
        </w:rPr>
        <w:t xml:space="preserve"> the following: </w:t>
      </w:r>
    </w:p>
    <w:p w14:paraId="07E3EB92" w14:textId="77777777" w:rsidR="0065079B" w:rsidRPr="00854F30" w:rsidRDefault="0065079B" w:rsidP="0065079B">
      <w:pPr>
        <w:pStyle w:val="Default"/>
        <w:numPr>
          <w:ilvl w:val="0"/>
          <w:numId w:val="4"/>
        </w:numPr>
        <w:ind w:left="1440"/>
        <w:rPr>
          <w:sz w:val="20"/>
          <w:szCs w:val="20"/>
        </w:rPr>
      </w:pPr>
      <w:r w:rsidRPr="00854F30">
        <w:rPr>
          <w:sz w:val="20"/>
          <w:szCs w:val="20"/>
        </w:rPr>
        <w:t>Submittal properly acknowledged (Cover Sheet)</w:t>
      </w:r>
    </w:p>
    <w:p w14:paraId="4DD10173" w14:textId="77777777" w:rsidR="0065079B" w:rsidRPr="00854F30" w:rsidRDefault="0065079B" w:rsidP="0065079B">
      <w:pPr>
        <w:pStyle w:val="Default"/>
        <w:numPr>
          <w:ilvl w:val="0"/>
          <w:numId w:val="4"/>
        </w:numPr>
        <w:ind w:left="1440"/>
        <w:rPr>
          <w:sz w:val="20"/>
          <w:szCs w:val="20"/>
        </w:rPr>
      </w:pPr>
      <w:r w:rsidRPr="00854F30">
        <w:rPr>
          <w:sz w:val="20"/>
          <w:szCs w:val="20"/>
        </w:rPr>
        <w:t xml:space="preserve">Addendum acknowledged </w:t>
      </w:r>
    </w:p>
    <w:p w14:paraId="66318891" w14:textId="77777777" w:rsidR="0065079B" w:rsidRPr="00854F30" w:rsidRDefault="0065079B" w:rsidP="0065079B">
      <w:pPr>
        <w:numPr>
          <w:ilvl w:val="0"/>
          <w:numId w:val="3"/>
        </w:numPr>
        <w:ind w:left="1440"/>
        <w:jc w:val="both"/>
        <w:rPr>
          <w:szCs w:val="20"/>
        </w:rPr>
      </w:pPr>
      <w:r w:rsidRPr="00854F30">
        <w:rPr>
          <w:szCs w:val="20"/>
        </w:rPr>
        <w:t>Required Documentation</w:t>
      </w:r>
    </w:p>
    <w:p w14:paraId="1551232E" w14:textId="77777777" w:rsidR="0065079B" w:rsidRPr="00854F30" w:rsidRDefault="0065079B" w:rsidP="0065079B">
      <w:pPr>
        <w:numPr>
          <w:ilvl w:val="0"/>
          <w:numId w:val="3"/>
        </w:numPr>
        <w:ind w:left="1440"/>
        <w:jc w:val="both"/>
        <w:rPr>
          <w:szCs w:val="20"/>
        </w:rPr>
      </w:pPr>
      <w:r w:rsidRPr="00854F30">
        <w:rPr>
          <w:szCs w:val="20"/>
        </w:rPr>
        <w:t>Evaluation Criteria Documentation</w:t>
      </w:r>
    </w:p>
    <w:p w14:paraId="64BF62E4" w14:textId="77777777" w:rsidR="0065079B" w:rsidRPr="00854F30" w:rsidRDefault="0065079B" w:rsidP="0065079B">
      <w:pPr>
        <w:numPr>
          <w:ilvl w:val="0"/>
          <w:numId w:val="3"/>
        </w:numPr>
        <w:ind w:left="1440"/>
        <w:jc w:val="both"/>
        <w:rPr>
          <w:szCs w:val="20"/>
        </w:rPr>
      </w:pPr>
      <w:r w:rsidRPr="00854F30">
        <w:rPr>
          <w:szCs w:val="20"/>
        </w:rPr>
        <w:t>Submission Form</w:t>
      </w:r>
    </w:p>
    <w:p w14:paraId="1D41B419" w14:textId="7CDD0CE6" w:rsidR="0065079B" w:rsidRPr="00854F30" w:rsidRDefault="000652E5" w:rsidP="0065079B">
      <w:pPr>
        <w:numPr>
          <w:ilvl w:val="0"/>
          <w:numId w:val="3"/>
        </w:numPr>
        <w:ind w:left="1440"/>
        <w:jc w:val="both"/>
        <w:rPr>
          <w:szCs w:val="20"/>
        </w:rPr>
      </w:pPr>
      <w:r w:rsidRPr="00854F30">
        <w:rPr>
          <w:szCs w:val="20"/>
        </w:rPr>
        <w:t>Exhibits 1-6</w:t>
      </w:r>
    </w:p>
    <w:p w14:paraId="6791CD80" w14:textId="5F858456" w:rsidR="00854F30" w:rsidRPr="00854F30" w:rsidRDefault="00854F30" w:rsidP="00742A9F">
      <w:pPr>
        <w:numPr>
          <w:ilvl w:val="0"/>
          <w:numId w:val="3"/>
        </w:numPr>
        <w:ind w:left="1440"/>
        <w:jc w:val="both"/>
        <w:rPr>
          <w:szCs w:val="20"/>
        </w:rPr>
      </w:pPr>
      <w:r w:rsidRPr="00854F30">
        <w:rPr>
          <w:szCs w:val="20"/>
        </w:rPr>
        <w:t xml:space="preserve">Proof of SAM.gov Eligibility (Documentation of Good Standing) </w:t>
      </w:r>
    </w:p>
    <w:p w14:paraId="2BBDACDE" w14:textId="391E20DE" w:rsidR="00742A9F" w:rsidRPr="00854F30" w:rsidRDefault="00854F30" w:rsidP="00742A9F">
      <w:pPr>
        <w:numPr>
          <w:ilvl w:val="0"/>
          <w:numId w:val="3"/>
        </w:numPr>
        <w:ind w:left="1440"/>
        <w:jc w:val="both"/>
        <w:rPr>
          <w:szCs w:val="20"/>
        </w:rPr>
      </w:pPr>
      <w:r w:rsidRPr="00854F30">
        <w:rPr>
          <w:szCs w:val="20"/>
        </w:rPr>
        <w:t>CDOT Form</w:t>
      </w:r>
      <w:r>
        <w:rPr>
          <w:szCs w:val="20"/>
        </w:rPr>
        <w:t>s</w:t>
      </w:r>
      <w:r w:rsidRPr="00854F30">
        <w:rPr>
          <w:szCs w:val="20"/>
        </w:rPr>
        <w:t xml:space="preserve"> 606, 1413, 1414</w:t>
      </w:r>
    </w:p>
    <w:p w14:paraId="045900F8" w14:textId="53E1C4B8" w:rsidR="00854F30" w:rsidRPr="00854F30" w:rsidRDefault="00854F30" w:rsidP="00742A9F">
      <w:pPr>
        <w:numPr>
          <w:ilvl w:val="0"/>
          <w:numId w:val="3"/>
        </w:numPr>
        <w:ind w:left="1440"/>
        <w:jc w:val="both"/>
        <w:rPr>
          <w:szCs w:val="20"/>
        </w:rPr>
      </w:pPr>
      <w:r w:rsidRPr="00854F30">
        <w:rPr>
          <w:szCs w:val="20"/>
        </w:rPr>
        <w:t xml:space="preserve">Work Plan and Schedule </w:t>
      </w:r>
    </w:p>
    <w:p w14:paraId="47D444CF" w14:textId="4157A895" w:rsidR="00854F30" w:rsidRPr="00854F30" w:rsidRDefault="00854F30" w:rsidP="00742A9F">
      <w:pPr>
        <w:numPr>
          <w:ilvl w:val="0"/>
          <w:numId w:val="3"/>
        </w:numPr>
        <w:ind w:left="1440"/>
        <w:jc w:val="both"/>
        <w:rPr>
          <w:szCs w:val="20"/>
        </w:rPr>
      </w:pPr>
      <w:r w:rsidRPr="00854F30">
        <w:rPr>
          <w:szCs w:val="20"/>
        </w:rPr>
        <w:t>Bid Bond 5%</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FF44909" w14:textId="77777777" w:rsidR="00CE5FA4" w:rsidRDefault="00CE5FA4" w:rsidP="005D70EB">
      <w:pPr>
        <w:jc w:val="both"/>
        <w:rPr>
          <w:szCs w:val="20"/>
        </w:rPr>
      </w:pPr>
    </w:p>
    <w:p w14:paraId="6029C7FB" w14:textId="4B50606C" w:rsidR="00CE5FA4" w:rsidRPr="006F40EC" w:rsidRDefault="00CE5FA4" w:rsidP="00CE5FA4">
      <w:pPr>
        <w:pStyle w:val="ListParagraph"/>
        <w:numPr>
          <w:ilvl w:val="0"/>
          <w:numId w:val="7"/>
        </w:numPr>
        <w:jc w:val="both"/>
        <w:rPr>
          <w:szCs w:val="20"/>
        </w:rPr>
      </w:pPr>
      <w:r w:rsidRPr="006F40EC">
        <w:rPr>
          <w:szCs w:val="20"/>
        </w:rPr>
        <w:t>Is there a known height on the overhead power at Dartmouth and Fontaine Blvd.</w:t>
      </w:r>
    </w:p>
    <w:p w14:paraId="6FAF3C2C" w14:textId="77777777" w:rsidR="00CE5FA4" w:rsidRPr="006F40EC" w:rsidRDefault="00CE5FA4" w:rsidP="00CE5FA4">
      <w:pPr>
        <w:pStyle w:val="ListParagraph"/>
        <w:jc w:val="both"/>
        <w:rPr>
          <w:szCs w:val="20"/>
        </w:rPr>
      </w:pPr>
    </w:p>
    <w:p w14:paraId="5C3277FB" w14:textId="4F32B5F8" w:rsidR="00CE5FA4" w:rsidRPr="006F40EC" w:rsidRDefault="00B763BC" w:rsidP="00CE5FA4">
      <w:pPr>
        <w:pStyle w:val="ListParagraph"/>
        <w:numPr>
          <w:ilvl w:val="1"/>
          <w:numId w:val="7"/>
        </w:numPr>
        <w:contextualSpacing w:val="0"/>
        <w:jc w:val="both"/>
        <w:rPr>
          <w:szCs w:val="20"/>
        </w:rPr>
      </w:pPr>
      <w:r w:rsidRPr="006F40EC">
        <w:rPr>
          <w:color w:val="ED0000"/>
          <w:szCs w:val="20"/>
        </w:rPr>
        <w:t>See Note 4 on the Utility Plan for Fontaine and Dartmouth St. on page 135 of 175 of the Construction Plans. The owner of this utility is City of Fountain Electric. The County has been told that the City of Fountain took vertical measurements of the overhead electric in February of 2025 and the measurement at Dartmouth from the ground to the neutral on the east side is 26’-5” and the west side is 24’</w:t>
      </w:r>
      <w:r w:rsidR="00D67F83" w:rsidRPr="006F40EC">
        <w:rPr>
          <w:color w:val="ED0000"/>
          <w:szCs w:val="20"/>
        </w:rPr>
        <w:t>-10”. The County takes no responsibility for the accuracy of this information.</w:t>
      </w:r>
    </w:p>
    <w:p w14:paraId="080F4E34" w14:textId="77777777" w:rsidR="00CE5FA4" w:rsidRPr="006F40EC" w:rsidRDefault="00CE5FA4" w:rsidP="00CE5FA4">
      <w:pPr>
        <w:jc w:val="both"/>
        <w:rPr>
          <w:szCs w:val="20"/>
        </w:rPr>
      </w:pPr>
    </w:p>
    <w:p w14:paraId="4D6650C7" w14:textId="77777777" w:rsidR="00CE5FA4" w:rsidRPr="006F40EC" w:rsidRDefault="00CE5FA4" w:rsidP="00CE5FA4">
      <w:pPr>
        <w:ind w:left="360"/>
        <w:jc w:val="both"/>
        <w:rPr>
          <w:szCs w:val="20"/>
        </w:rPr>
      </w:pPr>
    </w:p>
    <w:p w14:paraId="443BC953" w14:textId="59C6921C" w:rsidR="00CE5FA4" w:rsidRPr="006F40EC" w:rsidRDefault="00CE5FA4" w:rsidP="00CE5FA4">
      <w:pPr>
        <w:pStyle w:val="ListParagraph"/>
        <w:numPr>
          <w:ilvl w:val="0"/>
          <w:numId w:val="7"/>
        </w:numPr>
        <w:jc w:val="both"/>
        <w:rPr>
          <w:szCs w:val="20"/>
        </w:rPr>
      </w:pPr>
      <w:r w:rsidRPr="006F40EC">
        <w:rPr>
          <w:szCs w:val="20"/>
        </w:rPr>
        <w:t xml:space="preserve">what are the signal poles height to be at the intersection of Dartmouth and </w:t>
      </w:r>
      <w:proofErr w:type="spellStart"/>
      <w:r w:rsidRPr="006F40EC">
        <w:rPr>
          <w:szCs w:val="20"/>
        </w:rPr>
        <w:t>fontaine</w:t>
      </w:r>
      <w:proofErr w:type="spellEnd"/>
      <w:r w:rsidRPr="006F40EC">
        <w:rPr>
          <w:szCs w:val="20"/>
        </w:rPr>
        <w:t>. The Luminaires will be getting into that 10' "window”</w:t>
      </w:r>
    </w:p>
    <w:p w14:paraId="5E974662" w14:textId="77777777" w:rsidR="00CE5FA4" w:rsidRPr="006F40EC" w:rsidRDefault="00CE5FA4" w:rsidP="00CE5FA4">
      <w:pPr>
        <w:pStyle w:val="ListParagraph"/>
        <w:jc w:val="both"/>
        <w:rPr>
          <w:szCs w:val="20"/>
        </w:rPr>
      </w:pPr>
    </w:p>
    <w:p w14:paraId="11BBE610" w14:textId="77DCD2AA" w:rsidR="00B763BC" w:rsidRPr="006F40EC" w:rsidRDefault="00B763BC" w:rsidP="00B763BC">
      <w:pPr>
        <w:pStyle w:val="ListParagraph"/>
        <w:numPr>
          <w:ilvl w:val="1"/>
          <w:numId w:val="7"/>
        </w:numPr>
        <w:contextualSpacing w:val="0"/>
        <w:rPr>
          <w:rFonts w:ascii="Aptos" w:hAnsi="Aptos" w:cs="Aptos"/>
          <w:color w:val="ED0000"/>
          <w:szCs w:val="20"/>
        </w:rPr>
      </w:pPr>
      <w:r w:rsidRPr="006F40EC">
        <w:rPr>
          <w:color w:val="ED0000"/>
          <w:szCs w:val="20"/>
        </w:rPr>
        <w:t>See the Traffic Signal Plan for Fontaine and Dartmouth St. on page 134 of 175 of the Construction Plans. See the Pole Schedule table, text below the table, and Note 3 on this sheet relating to the overhead electric line.</w:t>
      </w:r>
    </w:p>
    <w:p w14:paraId="374FE51B" w14:textId="77777777" w:rsidR="00CE5FA4" w:rsidRPr="006F40EC" w:rsidRDefault="00CE5FA4" w:rsidP="00B763BC">
      <w:pPr>
        <w:pStyle w:val="ListParagraph"/>
        <w:ind w:left="1440"/>
        <w:jc w:val="both"/>
        <w:rPr>
          <w:szCs w:val="20"/>
        </w:rPr>
      </w:pPr>
    </w:p>
    <w:p w14:paraId="7D20BE1A" w14:textId="77777777" w:rsidR="00CE5FA4" w:rsidRPr="006F40EC" w:rsidRDefault="00CE5FA4" w:rsidP="00CE5FA4">
      <w:pPr>
        <w:jc w:val="both"/>
        <w:rPr>
          <w:szCs w:val="20"/>
        </w:rPr>
      </w:pPr>
    </w:p>
    <w:p w14:paraId="54F407ED" w14:textId="69EB7254" w:rsidR="00742A9F" w:rsidRPr="006F40EC" w:rsidRDefault="00CE5FA4" w:rsidP="00CE5FA4">
      <w:pPr>
        <w:pStyle w:val="ListParagraph"/>
        <w:numPr>
          <w:ilvl w:val="0"/>
          <w:numId w:val="7"/>
        </w:numPr>
        <w:jc w:val="both"/>
        <w:rPr>
          <w:szCs w:val="20"/>
        </w:rPr>
      </w:pPr>
      <w:proofErr w:type="gramStart"/>
      <w:r w:rsidRPr="006F40EC">
        <w:rPr>
          <w:szCs w:val="20"/>
        </w:rPr>
        <w:t>who</w:t>
      </w:r>
      <w:proofErr w:type="gramEnd"/>
      <w:r w:rsidRPr="006F40EC">
        <w:rPr>
          <w:szCs w:val="20"/>
        </w:rPr>
        <w:t xml:space="preserve"> is responsible for making the overhead safe?</w:t>
      </w:r>
    </w:p>
    <w:p w14:paraId="5C96CEE7" w14:textId="77777777" w:rsidR="00CE5FA4" w:rsidRPr="006F40EC" w:rsidRDefault="00CE5FA4" w:rsidP="00CE5FA4">
      <w:pPr>
        <w:jc w:val="both"/>
        <w:rPr>
          <w:szCs w:val="20"/>
        </w:rPr>
      </w:pPr>
    </w:p>
    <w:p w14:paraId="79492D4B" w14:textId="64D8117D" w:rsidR="00CE5FA4" w:rsidRPr="006F40EC" w:rsidRDefault="00D67F83" w:rsidP="00CE5FA4">
      <w:pPr>
        <w:pStyle w:val="ListParagraph"/>
        <w:numPr>
          <w:ilvl w:val="1"/>
          <w:numId w:val="7"/>
        </w:numPr>
        <w:jc w:val="both"/>
        <w:rPr>
          <w:szCs w:val="20"/>
        </w:rPr>
      </w:pPr>
      <w:r w:rsidRPr="006F40EC">
        <w:rPr>
          <w:color w:val="EE0000"/>
          <w:szCs w:val="20"/>
        </w:rPr>
        <w:t>The Contractor that is chosen for this project will be responsible for coordination with the owner of the utility, City of Fountain Electric, to determine the appropriate procedures for working near this utility safely.</w:t>
      </w:r>
    </w:p>
    <w:p w14:paraId="2146CC1C" w14:textId="77777777" w:rsidR="00CE5FA4" w:rsidRPr="006F40EC" w:rsidRDefault="00CE5FA4" w:rsidP="00CE5FA4">
      <w:pPr>
        <w:jc w:val="both"/>
        <w:rPr>
          <w:szCs w:val="20"/>
        </w:rPr>
      </w:pPr>
    </w:p>
    <w:p w14:paraId="47182E8C" w14:textId="58F3BC82" w:rsidR="00CE5FA4" w:rsidRPr="006F40EC" w:rsidRDefault="00CE5FA4" w:rsidP="00CE5FA4">
      <w:pPr>
        <w:pStyle w:val="ListParagraph"/>
        <w:numPr>
          <w:ilvl w:val="0"/>
          <w:numId w:val="7"/>
        </w:numPr>
        <w:jc w:val="both"/>
        <w:rPr>
          <w:szCs w:val="20"/>
        </w:rPr>
      </w:pPr>
      <w:r w:rsidRPr="006F40EC">
        <w:rPr>
          <w:szCs w:val="20"/>
        </w:rPr>
        <w:t>What is the voltage and ampacity rating of the overhead at this location?</w:t>
      </w:r>
    </w:p>
    <w:p w14:paraId="3EE0116E" w14:textId="77777777" w:rsidR="00CE5FA4" w:rsidRPr="006F40EC" w:rsidRDefault="00CE5FA4" w:rsidP="00CE5FA4">
      <w:pPr>
        <w:pStyle w:val="ListParagraph"/>
        <w:jc w:val="both"/>
        <w:rPr>
          <w:szCs w:val="20"/>
        </w:rPr>
      </w:pPr>
    </w:p>
    <w:p w14:paraId="4F2C7FA2" w14:textId="7516E653" w:rsidR="00CE5FA4" w:rsidRPr="006F40EC" w:rsidRDefault="00D67F83" w:rsidP="00CE5FA4">
      <w:pPr>
        <w:pStyle w:val="ListParagraph"/>
        <w:numPr>
          <w:ilvl w:val="1"/>
          <w:numId w:val="7"/>
        </w:numPr>
        <w:jc w:val="both"/>
        <w:rPr>
          <w:szCs w:val="20"/>
        </w:rPr>
      </w:pPr>
      <w:r w:rsidRPr="006F40EC">
        <w:rPr>
          <w:color w:val="EE0000"/>
          <w:szCs w:val="20"/>
        </w:rPr>
        <w:t>The utility owner, City of Fountain Electric, should have access to this information.</w:t>
      </w: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Default="00742A9F" w:rsidP="005D70EB">
      <w:pPr>
        <w:jc w:val="both"/>
        <w:rPr>
          <w:szCs w:val="20"/>
        </w:rPr>
      </w:pPr>
    </w:p>
    <w:p w14:paraId="7569B74C" w14:textId="77777777" w:rsidR="006F40EC" w:rsidRDefault="006F40EC" w:rsidP="005D70EB">
      <w:pPr>
        <w:jc w:val="both"/>
        <w:rPr>
          <w:szCs w:val="20"/>
        </w:rPr>
      </w:pPr>
    </w:p>
    <w:p w14:paraId="57627CE5" w14:textId="77777777" w:rsidR="006F40EC" w:rsidRDefault="006F40EC" w:rsidP="005D70EB">
      <w:pPr>
        <w:jc w:val="both"/>
        <w:rPr>
          <w:szCs w:val="20"/>
        </w:rPr>
      </w:pPr>
    </w:p>
    <w:p w14:paraId="559F4F78" w14:textId="77777777" w:rsidR="006F40EC" w:rsidRDefault="006F40EC" w:rsidP="005D70EB">
      <w:pPr>
        <w:jc w:val="both"/>
        <w:rPr>
          <w:szCs w:val="20"/>
        </w:rPr>
      </w:pPr>
    </w:p>
    <w:p w14:paraId="5184D9ED" w14:textId="77777777" w:rsidR="006F40EC" w:rsidRDefault="006F40EC" w:rsidP="005D70EB">
      <w:pPr>
        <w:jc w:val="both"/>
        <w:rPr>
          <w:szCs w:val="20"/>
        </w:rPr>
      </w:pPr>
    </w:p>
    <w:p w14:paraId="27A0A104" w14:textId="77777777" w:rsidR="006F40EC" w:rsidRDefault="006F40EC" w:rsidP="005D70EB">
      <w:pPr>
        <w:jc w:val="both"/>
        <w:rPr>
          <w:szCs w:val="20"/>
        </w:rPr>
      </w:pPr>
    </w:p>
    <w:p w14:paraId="3C39F645" w14:textId="77777777" w:rsidR="006F40EC" w:rsidRDefault="006F40EC" w:rsidP="005D70EB">
      <w:pPr>
        <w:jc w:val="both"/>
        <w:rPr>
          <w:szCs w:val="20"/>
        </w:rPr>
      </w:pPr>
      <w:permStart w:id="1120015075" w:edGrp="everyone"/>
      <w:permEnd w:id="1120015075"/>
    </w:p>
    <w:p w14:paraId="01A86E49" w14:textId="77777777" w:rsidR="006F40EC" w:rsidRDefault="006F40EC" w:rsidP="005D70EB">
      <w:pPr>
        <w:jc w:val="both"/>
        <w:rPr>
          <w:szCs w:val="20"/>
        </w:rPr>
      </w:pPr>
    </w:p>
    <w:p w14:paraId="2CFCA27C" w14:textId="77777777" w:rsidR="006F40EC" w:rsidRDefault="006F40EC" w:rsidP="005D70EB">
      <w:pPr>
        <w:jc w:val="both"/>
        <w:rPr>
          <w:szCs w:val="20"/>
        </w:rPr>
      </w:pPr>
    </w:p>
    <w:p w14:paraId="517EB9AF" w14:textId="77777777" w:rsidR="006F40EC" w:rsidRDefault="006F40EC" w:rsidP="005D70EB">
      <w:pPr>
        <w:jc w:val="both"/>
        <w:rPr>
          <w:szCs w:val="20"/>
        </w:rPr>
      </w:pPr>
    </w:p>
    <w:p w14:paraId="567724B7" w14:textId="77777777" w:rsidR="006F40EC" w:rsidRDefault="006F40EC" w:rsidP="005D70EB">
      <w:pPr>
        <w:jc w:val="both"/>
        <w:rPr>
          <w:szCs w:val="20"/>
        </w:rPr>
      </w:pPr>
    </w:p>
    <w:p w14:paraId="28B0C84A" w14:textId="77777777" w:rsidR="006F40EC" w:rsidRDefault="006F40EC" w:rsidP="005D70EB">
      <w:pPr>
        <w:jc w:val="both"/>
        <w:rPr>
          <w:szCs w:val="20"/>
        </w:rPr>
      </w:pPr>
    </w:p>
    <w:p w14:paraId="2D299750" w14:textId="77777777" w:rsidR="006F40EC" w:rsidRDefault="006F40EC" w:rsidP="005D70EB">
      <w:pPr>
        <w:jc w:val="both"/>
        <w:rPr>
          <w:szCs w:val="20"/>
        </w:rPr>
      </w:pPr>
    </w:p>
    <w:p w14:paraId="75E23F2C" w14:textId="77777777" w:rsidR="006F40EC" w:rsidRDefault="006F40EC" w:rsidP="005D70EB">
      <w:pPr>
        <w:jc w:val="both"/>
        <w:rPr>
          <w:szCs w:val="20"/>
        </w:rPr>
      </w:pPr>
    </w:p>
    <w:p w14:paraId="72B1E921" w14:textId="77777777" w:rsidR="006F40EC" w:rsidRDefault="006F40EC" w:rsidP="005D70EB">
      <w:pPr>
        <w:jc w:val="both"/>
        <w:rPr>
          <w:szCs w:val="20"/>
        </w:rPr>
      </w:pPr>
    </w:p>
    <w:p w14:paraId="56377B9F" w14:textId="77777777" w:rsidR="006F40EC" w:rsidRDefault="006F40EC" w:rsidP="005D70EB">
      <w:pPr>
        <w:jc w:val="both"/>
        <w:rPr>
          <w:szCs w:val="20"/>
        </w:rPr>
      </w:pPr>
    </w:p>
    <w:p w14:paraId="56C26343" w14:textId="77777777" w:rsidR="006F40EC" w:rsidRDefault="006F40EC" w:rsidP="005D70EB">
      <w:pPr>
        <w:jc w:val="both"/>
        <w:rPr>
          <w:szCs w:val="20"/>
        </w:rPr>
      </w:pPr>
    </w:p>
    <w:p w14:paraId="5752211D" w14:textId="77777777" w:rsidR="006F40EC" w:rsidRPr="003E1043" w:rsidRDefault="006F40EC" w:rsidP="005D70EB">
      <w:pPr>
        <w:jc w:val="both"/>
        <w:rPr>
          <w:szCs w:val="20"/>
        </w:rPr>
      </w:pPr>
    </w:p>
    <w:p w14:paraId="1BA8207C" w14:textId="0830742A"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BB3235">
        <w:rPr>
          <w:szCs w:val="20"/>
        </w:rPr>
        <w:t>Invitation for Bid</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lastRenderedPageBreak/>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0AC4" w14:textId="77777777" w:rsidR="00963DED" w:rsidRDefault="00963DED">
      <w:r>
        <w:separator/>
      </w:r>
    </w:p>
  </w:endnote>
  <w:endnote w:type="continuationSeparator" w:id="0">
    <w:p w14:paraId="568E8F84" w14:textId="77777777" w:rsidR="00963DED" w:rsidRDefault="0096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05D3899F" w:rsidR="00402FD1" w:rsidRPr="006F40EC" w:rsidRDefault="00BB3235" w:rsidP="00EE2537">
          <w:pPr>
            <w:pStyle w:val="Footer"/>
            <w:tabs>
              <w:tab w:val="clear" w:pos="4320"/>
              <w:tab w:val="clear" w:pos="8640"/>
            </w:tabs>
            <w:rPr>
              <w:rFonts w:ascii="Baskerville MT" w:hAnsi="Baskerville MT"/>
              <w:sz w:val="18"/>
              <w:szCs w:val="14"/>
            </w:rPr>
          </w:pPr>
          <w:r w:rsidRPr="006F40EC">
            <w:rPr>
              <w:rFonts w:ascii="Baskerville MT" w:hAnsi="Baskerville MT"/>
              <w:sz w:val="18"/>
              <w:szCs w:val="14"/>
            </w:rPr>
            <w:t>Invitation for Bid</w:t>
          </w:r>
          <w:r w:rsidR="00AC16C2" w:rsidRPr="006F40EC">
            <w:rPr>
              <w:rFonts w:ascii="Baskerville MT" w:hAnsi="Baskerville MT"/>
              <w:sz w:val="18"/>
              <w:szCs w:val="14"/>
            </w:rPr>
            <w:t xml:space="preserve"> </w:t>
          </w:r>
          <w:r w:rsidR="005250C9" w:rsidRPr="006F40EC">
            <w:rPr>
              <w:rFonts w:ascii="Baskerville MT" w:hAnsi="Baskerville MT"/>
              <w:sz w:val="18"/>
              <w:szCs w:val="14"/>
            </w:rPr>
            <w:t>#</w:t>
          </w:r>
          <w:r w:rsidRPr="006F40EC">
            <w:rPr>
              <w:rFonts w:ascii="Baskerville MT" w:hAnsi="Baskerville MT"/>
              <w:sz w:val="18"/>
              <w:szCs w:val="14"/>
            </w:rPr>
            <w:t>IFB</w:t>
          </w:r>
          <w:r w:rsidR="00AC16C2" w:rsidRPr="006F40EC">
            <w:rPr>
              <w:rFonts w:ascii="Baskerville MT" w:hAnsi="Baskerville MT"/>
              <w:sz w:val="18"/>
              <w:szCs w:val="14"/>
            </w:rPr>
            <w:t>-</w:t>
          </w:r>
          <w:r w:rsidRPr="006F40EC">
            <w:rPr>
              <w:rFonts w:ascii="Baskerville MT" w:hAnsi="Baskerville MT"/>
              <w:sz w:val="18"/>
              <w:szCs w:val="14"/>
            </w:rPr>
            <w:t>2</w:t>
          </w:r>
          <w:r w:rsidR="00AC16C2" w:rsidRPr="006F40EC">
            <w:rPr>
              <w:rFonts w:ascii="Baskerville MT" w:hAnsi="Baskerville MT"/>
              <w:sz w:val="18"/>
              <w:szCs w:val="14"/>
            </w:rPr>
            <w:t>6-0</w:t>
          </w:r>
          <w:r w:rsidRPr="006F40EC">
            <w:rPr>
              <w:rFonts w:ascii="Baskerville MT" w:hAnsi="Baskerville MT"/>
              <w:sz w:val="18"/>
              <w:szCs w:val="14"/>
            </w:rPr>
            <w:t>15</w:t>
          </w:r>
        </w:p>
        <w:p w14:paraId="06564A1A" w14:textId="0EDDC7F2"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6F40EC">
            <w:rPr>
              <w:rFonts w:ascii="Baskerville MT" w:hAnsi="Baskerville MT"/>
              <w:sz w:val="18"/>
              <w:szCs w:val="14"/>
            </w:rPr>
            <w:t xml:space="preserve">Addendum #1 – Dated </w:t>
          </w:r>
          <w:r w:rsidR="00BB3235" w:rsidRPr="006F40EC">
            <w:rPr>
              <w:rFonts w:ascii="Baskerville MT" w:hAnsi="Baskerville MT"/>
              <w:sz w:val="18"/>
              <w:szCs w:val="14"/>
            </w:rPr>
            <w:t xml:space="preserve">February </w:t>
          </w:r>
          <w:r w:rsidRPr="006F40EC">
            <w:rPr>
              <w:rFonts w:ascii="Baskerville MT" w:hAnsi="Baskerville MT"/>
              <w:sz w:val="18"/>
              <w:szCs w:val="14"/>
            </w:rPr>
            <w:t xml:space="preserve"> </w:t>
          </w:r>
          <w:r w:rsidR="00CE5FA4" w:rsidRPr="006F40EC">
            <w:rPr>
              <w:rFonts w:ascii="Baskerville MT" w:hAnsi="Baskerville MT"/>
              <w:sz w:val="18"/>
              <w:szCs w:val="14"/>
            </w:rPr>
            <w:t>2</w:t>
          </w:r>
          <w:r w:rsidR="006F40EC" w:rsidRPr="006F40EC">
            <w:rPr>
              <w:rFonts w:ascii="Baskerville MT" w:hAnsi="Baskerville MT"/>
              <w:sz w:val="18"/>
              <w:szCs w:val="14"/>
            </w:rPr>
            <w:t>5</w:t>
          </w:r>
          <w:r w:rsidRPr="006F40EC">
            <w:rPr>
              <w:rFonts w:ascii="Baskerville MT" w:hAnsi="Baskerville MT"/>
              <w:sz w:val="18"/>
              <w:szCs w:val="14"/>
            </w:rPr>
            <w:t>, 202</w:t>
          </w:r>
          <w:r w:rsidR="00BB3235" w:rsidRPr="006F40EC">
            <w:rPr>
              <w:rFonts w:ascii="Baskerville MT" w:hAnsi="Baskerville MT"/>
              <w:sz w:val="18"/>
              <w:szCs w:val="14"/>
            </w:rPr>
            <w:t>6</w:t>
          </w:r>
          <w:r w:rsidRPr="00BB3235">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CB0A" w14:textId="77777777" w:rsidR="00963DED" w:rsidRDefault="00963DED">
      <w:r>
        <w:separator/>
      </w:r>
    </w:p>
  </w:footnote>
  <w:footnote w:type="continuationSeparator" w:id="0">
    <w:p w14:paraId="2B3E4107" w14:textId="77777777" w:rsidR="00963DED" w:rsidRDefault="00963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9AD"/>
    <w:multiLevelType w:val="hybridMultilevel"/>
    <w:tmpl w:val="C04A7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645F8C"/>
    <w:multiLevelType w:val="hybridMultilevel"/>
    <w:tmpl w:val="A51A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82E8C"/>
    <w:multiLevelType w:val="hybridMultilevel"/>
    <w:tmpl w:val="D4E2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107BB"/>
    <w:multiLevelType w:val="hybridMultilevel"/>
    <w:tmpl w:val="E066635E"/>
    <w:lvl w:ilvl="0" w:tplc="0409000F">
      <w:start w:val="1"/>
      <w:numFmt w:val="decimal"/>
      <w:lvlText w:val="%1."/>
      <w:lvlJc w:val="left"/>
      <w:pPr>
        <w:ind w:left="720" w:hanging="360"/>
      </w:pPr>
      <w:rPr>
        <w:rFonts w:hint="default"/>
      </w:rPr>
    </w:lvl>
    <w:lvl w:ilvl="1" w:tplc="803C081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3"/>
  </w:num>
  <w:num w:numId="2" w16cid:durableId="891624186">
    <w:abstractNumId w:val="2"/>
  </w:num>
  <w:num w:numId="3" w16cid:durableId="551187034">
    <w:abstractNumId w:val="4"/>
  </w:num>
  <w:num w:numId="4" w16cid:durableId="1096829816">
    <w:abstractNumId w:val="7"/>
  </w:num>
  <w:num w:numId="5" w16cid:durableId="136577402">
    <w:abstractNumId w:val="5"/>
  </w:num>
  <w:num w:numId="6" w16cid:durableId="578098734">
    <w:abstractNumId w:val="1"/>
  </w:num>
  <w:num w:numId="7" w16cid:durableId="1630235389">
    <w:abstractNumId w:val="6"/>
  </w:num>
  <w:num w:numId="8" w16cid:durableId="3775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WQ5jPCRWyGZOajnpW+FqOptE0Q0Ginm/8mbi+Pc5gLhNLagBWoLkECVGGHweZYviiO+GJYI6iRMAmo6IAbCmA==" w:salt="Bn2vsXrrb0XjcuS3gTtlw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4041"/>
    <w:rsid w:val="00046868"/>
    <w:rsid w:val="000652E5"/>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C76EB"/>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0EC"/>
    <w:rsid w:val="006F4D70"/>
    <w:rsid w:val="007002A9"/>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54F30"/>
    <w:rsid w:val="00883572"/>
    <w:rsid w:val="008A4421"/>
    <w:rsid w:val="008C7220"/>
    <w:rsid w:val="008C7E7E"/>
    <w:rsid w:val="008E2089"/>
    <w:rsid w:val="008E6D3E"/>
    <w:rsid w:val="0094564E"/>
    <w:rsid w:val="00953C9F"/>
    <w:rsid w:val="00961EAC"/>
    <w:rsid w:val="00963DED"/>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763BC"/>
    <w:rsid w:val="00B87C62"/>
    <w:rsid w:val="00B925C9"/>
    <w:rsid w:val="00B962FE"/>
    <w:rsid w:val="00BB3235"/>
    <w:rsid w:val="00BF3A85"/>
    <w:rsid w:val="00C03B39"/>
    <w:rsid w:val="00C03B99"/>
    <w:rsid w:val="00C27F53"/>
    <w:rsid w:val="00C6759E"/>
    <w:rsid w:val="00C76448"/>
    <w:rsid w:val="00C979F1"/>
    <w:rsid w:val="00CA36F0"/>
    <w:rsid w:val="00CC35EA"/>
    <w:rsid w:val="00CE5FA4"/>
    <w:rsid w:val="00CF7A97"/>
    <w:rsid w:val="00D51093"/>
    <w:rsid w:val="00D51223"/>
    <w:rsid w:val="00D6462B"/>
    <w:rsid w:val="00D67F83"/>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596E"/>
    <w:rsid w:val="00F2133A"/>
    <w:rsid w:val="00F21598"/>
    <w:rsid w:val="00F61AC1"/>
    <w:rsid w:val="00F63847"/>
    <w:rsid w:val="00F64E21"/>
    <w:rsid w:val="00F659CC"/>
    <w:rsid w:val="00F7684D"/>
    <w:rsid w:val="00F76A01"/>
    <w:rsid w:val="00FC25EC"/>
    <w:rsid w:val="00FE04F9"/>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3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640</Words>
  <Characters>3648</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19</cp:revision>
  <cp:lastPrinted>2007-01-12T17:43:00Z</cp:lastPrinted>
  <dcterms:created xsi:type="dcterms:W3CDTF">2025-06-12T18:42:00Z</dcterms:created>
  <dcterms:modified xsi:type="dcterms:W3CDTF">2026-02-25T18:35:00Z</dcterms:modified>
</cp:coreProperties>
</file>