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59E0FBA6" w:rsidR="009B4533" w:rsidRPr="009B4533" w:rsidRDefault="00046E8B" w:rsidP="00E92559">
                            <w:pPr>
                              <w:spacing w:line="276" w:lineRule="auto"/>
                              <w:jc w:val="center"/>
                              <w:rPr>
                                <w:b/>
                                <w:bCs/>
                                <w:sz w:val="20"/>
                                <w:szCs w:val="20"/>
                              </w:rPr>
                            </w:pPr>
                            <w:r>
                              <w:rPr>
                                <w:b/>
                                <w:bCs/>
                                <w:sz w:val="20"/>
                                <w:szCs w:val="20"/>
                              </w:rPr>
                              <w:t xml:space="preserve">INVITATION FOR </w:t>
                            </w:r>
                            <w:r w:rsidRPr="001B5955">
                              <w:rPr>
                                <w:b/>
                                <w:bCs/>
                                <w:sz w:val="20"/>
                                <w:szCs w:val="20"/>
                              </w:rPr>
                              <w:t>BID</w:t>
                            </w:r>
                            <w:r w:rsidR="009B4533" w:rsidRPr="001B5955">
                              <w:rPr>
                                <w:b/>
                                <w:bCs/>
                                <w:sz w:val="20"/>
                                <w:szCs w:val="20"/>
                              </w:rPr>
                              <w:t xml:space="preserve"> #2</w:t>
                            </w:r>
                            <w:r w:rsidR="009560E4" w:rsidRPr="001B5955">
                              <w:rPr>
                                <w:b/>
                                <w:bCs/>
                                <w:sz w:val="20"/>
                                <w:szCs w:val="20"/>
                              </w:rPr>
                              <w:t>6</w:t>
                            </w:r>
                            <w:r w:rsidR="009B4533" w:rsidRPr="001B5955">
                              <w:rPr>
                                <w:b/>
                                <w:bCs/>
                                <w:sz w:val="20"/>
                                <w:szCs w:val="20"/>
                              </w:rPr>
                              <w:t>-</w:t>
                            </w:r>
                            <w:r w:rsidR="001B5955" w:rsidRPr="001B5955">
                              <w:rPr>
                                <w:b/>
                                <w:bCs/>
                                <w:sz w:val="20"/>
                                <w:szCs w:val="20"/>
                              </w:rPr>
                              <w:t>001</w:t>
                            </w:r>
                          </w:p>
                          <w:p w14:paraId="4EBAF2FC" w14:textId="717092DD" w:rsidR="009B4533" w:rsidRPr="009B4533" w:rsidRDefault="009B4533" w:rsidP="00E92559">
                            <w:pPr>
                              <w:spacing w:line="276" w:lineRule="auto"/>
                              <w:jc w:val="center"/>
                              <w:rPr>
                                <w:b/>
                                <w:bCs/>
                                <w:sz w:val="20"/>
                                <w:szCs w:val="20"/>
                              </w:rPr>
                            </w:pPr>
                            <w:r w:rsidRPr="009B4533">
                              <w:rPr>
                                <w:b/>
                                <w:bCs/>
                                <w:sz w:val="20"/>
                                <w:szCs w:val="20"/>
                              </w:rPr>
                              <w:t>COVER SHE</w:t>
                            </w:r>
                            <w:r w:rsidR="00AF2A31">
                              <w:rPr>
                                <w:b/>
                                <w:bCs/>
                                <w:sz w:val="20"/>
                                <w:szCs w:val="20"/>
                              </w:rPr>
                              <w:t>E</w:t>
                            </w:r>
                            <w:r w:rsidRPr="009B4533">
                              <w:rPr>
                                <w:b/>
                                <w:bCs/>
                                <w:sz w:val="20"/>
                                <w:szCs w:val="20"/>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59E0FBA6" w:rsidR="009B4533" w:rsidRPr="009B4533" w:rsidRDefault="00046E8B" w:rsidP="00E92559">
                      <w:pPr>
                        <w:spacing w:line="276" w:lineRule="auto"/>
                        <w:jc w:val="center"/>
                        <w:rPr>
                          <w:b/>
                          <w:bCs/>
                          <w:sz w:val="20"/>
                          <w:szCs w:val="20"/>
                        </w:rPr>
                      </w:pPr>
                      <w:r>
                        <w:rPr>
                          <w:b/>
                          <w:bCs/>
                          <w:sz w:val="20"/>
                          <w:szCs w:val="20"/>
                        </w:rPr>
                        <w:t xml:space="preserve">INVITATION FOR </w:t>
                      </w:r>
                      <w:r w:rsidRPr="001B5955">
                        <w:rPr>
                          <w:b/>
                          <w:bCs/>
                          <w:sz w:val="20"/>
                          <w:szCs w:val="20"/>
                        </w:rPr>
                        <w:t>BID</w:t>
                      </w:r>
                      <w:r w:rsidR="009B4533" w:rsidRPr="001B5955">
                        <w:rPr>
                          <w:b/>
                          <w:bCs/>
                          <w:sz w:val="20"/>
                          <w:szCs w:val="20"/>
                        </w:rPr>
                        <w:t xml:space="preserve"> #2</w:t>
                      </w:r>
                      <w:r w:rsidR="009560E4" w:rsidRPr="001B5955">
                        <w:rPr>
                          <w:b/>
                          <w:bCs/>
                          <w:sz w:val="20"/>
                          <w:szCs w:val="20"/>
                        </w:rPr>
                        <w:t>6</w:t>
                      </w:r>
                      <w:r w:rsidR="009B4533" w:rsidRPr="001B5955">
                        <w:rPr>
                          <w:b/>
                          <w:bCs/>
                          <w:sz w:val="20"/>
                          <w:szCs w:val="20"/>
                        </w:rPr>
                        <w:t>-</w:t>
                      </w:r>
                      <w:r w:rsidR="001B5955" w:rsidRPr="001B5955">
                        <w:rPr>
                          <w:b/>
                          <w:bCs/>
                          <w:sz w:val="20"/>
                          <w:szCs w:val="20"/>
                        </w:rPr>
                        <w:t>001</w:t>
                      </w:r>
                    </w:p>
                    <w:p w14:paraId="4EBAF2FC" w14:textId="717092DD" w:rsidR="009B4533" w:rsidRPr="009B4533" w:rsidRDefault="009B4533" w:rsidP="00E92559">
                      <w:pPr>
                        <w:spacing w:line="276" w:lineRule="auto"/>
                        <w:jc w:val="center"/>
                        <w:rPr>
                          <w:b/>
                          <w:bCs/>
                          <w:sz w:val="20"/>
                          <w:szCs w:val="20"/>
                        </w:rPr>
                      </w:pPr>
                      <w:r w:rsidRPr="009B4533">
                        <w:rPr>
                          <w:b/>
                          <w:bCs/>
                          <w:sz w:val="20"/>
                          <w:szCs w:val="20"/>
                        </w:rPr>
                        <w:t>COVER SHE</w:t>
                      </w:r>
                      <w:r w:rsidR="00AF2A31">
                        <w:rPr>
                          <w:b/>
                          <w:bCs/>
                          <w:sz w:val="20"/>
                          <w:szCs w:val="20"/>
                        </w:rPr>
                        <w:t>E</w:t>
                      </w:r>
                      <w:r w:rsidRPr="009B4533">
                        <w:rPr>
                          <w:b/>
                          <w:bCs/>
                          <w:sz w:val="20"/>
                          <w:szCs w:val="20"/>
                        </w:rPr>
                        <w:t>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146A6ACA"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815144">
        <w:rPr>
          <w:bCs/>
        </w:rPr>
        <w:t>February 1</w:t>
      </w:r>
      <w:r w:rsidR="008A704C">
        <w:rPr>
          <w:bCs/>
        </w:rPr>
        <w:t>0</w:t>
      </w:r>
      <w:r w:rsidR="009560E4" w:rsidRPr="00815144">
        <w:t>, 2026</w:t>
      </w:r>
    </w:p>
    <w:p w14:paraId="5938A538" w14:textId="77777777" w:rsidR="00CC0BBE" w:rsidRPr="009C3CFF" w:rsidRDefault="00CC0BBE" w:rsidP="009560E4">
      <w:pPr>
        <w:pStyle w:val="BodyText"/>
        <w:spacing w:before="4"/>
        <w:ind w:firstLine="220"/>
      </w:pPr>
    </w:p>
    <w:p w14:paraId="7E56FD57" w14:textId="2D956E91" w:rsidR="00911AFF"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046E8B" w:rsidRPr="001B5955">
        <w:t>IFB</w:t>
      </w:r>
      <w:r w:rsidR="00CC0BBE" w:rsidRPr="001B5955">
        <w:t>-2</w:t>
      </w:r>
      <w:r w:rsidR="009560E4" w:rsidRPr="001B5955">
        <w:t>6</w:t>
      </w:r>
      <w:r w:rsidR="00CC0BBE" w:rsidRPr="001B5955">
        <w:t>-</w:t>
      </w:r>
      <w:r w:rsidR="001B5955" w:rsidRPr="001B5955">
        <w:t>001</w:t>
      </w:r>
    </w:p>
    <w:p w14:paraId="3FBFA242" w14:textId="77777777" w:rsidR="00CC0BBE" w:rsidRPr="009C3CFF" w:rsidRDefault="00CC0BBE" w:rsidP="009560E4">
      <w:pPr>
        <w:pStyle w:val="BodyText"/>
        <w:tabs>
          <w:tab w:val="left" w:pos="5367"/>
        </w:tabs>
        <w:ind w:left="220"/>
      </w:pPr>
    </w:p>
    <w:p w14:paraId="6A42011E" w14:textId="3A20827B" w:rsidR="00911AFF" w:rsidRPr="009C3CFF"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1B5955">
        <w:rPr>
          <w:b/>
          <w:sz w:val="20"/>
        </w:rPr>
        <w:t>HIGH BUILD TRAFFIC</w:t>
      </w:r>
      <w:r w:rsidR="0046123B">
        <w:rPr>
          <w:b/>
          <w:sz w:val="20"/>
        </w:rPr>
        <w:t xml:space="preserve"> PAINT</w:t>
      </w:r>
      <w:r w:rsidR="001B5955">
        <w:rPr>
          <w:b/>
          <w:sz w:val="20"/>
        </w:rPr>
        <w:t xml:space="preserve"> AND GLASS BEADS</w:t>
      </w:r>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DB8E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7F75D92A" w:rsidR="00911AFF" w:rsidRPr="009C3CFF" w:rsidRDefault="00B75550" w:rsidP="009560E4">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9560E4">
        <w:t xml:space="preserve"> </w:t>
      </w:r>
      <w:r w:rsidR="001B5955">
        <w:t>Department of Public Works Highway</w:t>
      </w:r>
      <w:r w:rsidR="006C7344">
        <w:t xml:space="preserve"> (County/Dept)</w:t>
      </w:r>
    </w:p>
    <w:p w14:paraId="16425C28" w14:textId="77777777" w:rsidR="00911AFF" w:rsidRPr="009C3CFF" w:rsidRDefault="00911AFF" w:rsidP="009560E4">
      <w:pPr>
        <w:pStyle w:val="BodyText"/>
      </w:pPr>
    </w:p>
    <w:p w14:paraId="50F73845" w14:textId="58FAEAF3" w:rsidR="00CC0BBE" w:rsidRPr="009B4533" w:rsidRDefault="00B75550" w:rsidP="009560E4">
      <w:pPr>
        <w:ind w:firstLine="219"/>
        <w:rPr>
          <w:sz w:val="20"/>
          <w:szCs w:val="20"/>
        </w:rPr>
      </w:pPr>
      <w:r w:rsidRPr="009B4533">
        <w:rPr>
          <w:sz w:val="20"/>
          <w:szCs w:val="20"/>
        </w:rPr>
        <w:t>Responses will be</w:t>
      </w:r>
      <w:r w:rsidRPr="009B4533">
        <w:rPr>
          <w:spacing w:val="-11"/>
          <w:sz w:val="20"/>
          <w:szCs w:val="20"/>
        </w:rPr>
        <w:t xml:space="preserve"> </w:t>
      </w:r>
      <w:r w:rsidRPr="009B4533">
        <w:rPr>
          <w:sz w:val="20"/>
          <w:szCs w:val="20"/>
        </w:rPr>
        <w:t>received</w:t>
      </w:r>
      <w:r w:rsidRPr="009B4533">
        <w:rPr>
          <w:spacing w:val="-4"/>
          <w:sz w:val="20"/>
          <w:szCs w:val="20"/>
        </w:rPr>
        <w:t xml:space="preserve"> </w:t>
      </w:r>
      <w:proofErr w:type="gramStart"/>
      <w:r w:rsidRPr="009B4533">
        <w:rPr>
          <w:sz w:val="20"/>
          <w:szCs w:val="20"/>
        </w:rPr>
        <w:t>until</w:t>
      </w:r>
      <w:r w:rsidRPr="009B4533">
        <w:rPr>
          <w:sz w:val="20"/>
          <w:szCs w:val="20"/>
        </w:rPr>
        <w:tab/>
      </w:r>
      <w:r w:rsidR="00CC0BBE" w:rsidRPr="009B4533">
        <w:rPr>
          <w:sz w:val="20"/>
          <w:szCs w:val="20"/>
        </w:rPr>
        <w:tab/>
      </w:r>
      <w:r w:rsidR="00CC0BBE" w:rsidRPr="009B4533">
        <w:rPr>
          <w:sz w:val="20"/>
          <w:szCs w:val="20"/>
        </w:rPr>
        <w:tab/>
        <w:t xml:space="preserve">    </w:t>
      </w:r>
      <w:r w:rsidR="008A704C">
        <w:rPr>
          <w:sz w:val="20"/>
          <w:szCs w:val="20"/>
        </w:rPr>
        <w:t xml:space="preserve"> </w:t>
      </w:r>
      <w:proofErr w:type="gramEnd"/>
      <w:r w:rsidR="00CC0BBE" w:rsidRPr="009B4533">
        <w:rPr>
          <w:sz w:val="20"/>
          <w:szCs w:val="20"/>
        </w:rPr>
        <w:t xml:space="preserve"> </w:t>
      </w:r>
      <w:r w:rsidR="008A704C">
        <w:rPr>
          <w:sz w:val="20"/>
          <w:szCs w:val="20"/>
        </w:rPr>
        <w:t>3</w:t>
      </w:r>
      <w:r w:rsidR="00CC0BBE" w:rsidRPr="00815144">
        <w:rPr>
          <w:sz w:val="20"/>
          <w:szCs w:val="20"/>
        </w:rPr>
        <w:t xml:space="preserve">:00 </w:t>
      </w:r>
      <w:r w:rsidR="009560E4" w:rsidRPr="00815144">
        <w:rPr>
          <w:sz w:val="20"/>
          <w:szCs w:val="20"/>
        </w:rPr>
        <w:t>P</w:t>
      </w:r>
      <w:r w:rsidR="00CC0BBE" w:rsidRPr="00815144">
        <w:rPr>
          <w:sz w:val="20"/>
          <w:szCs w:val="20"/>
        </w:rPr>
        <w:t xml:space="preserve">.M., MST, Wednesday, </w:t>
      </w:r>
      <w:r w:rsidR="00815144" w:rsidRPr="00815144">
        <w:rPr>
          <w:sz w:val="20"/>
          <w:szCs w:val="20"/>
        </w:rPr>
        <w:t>March 11</w:t>
      </w:r>
      <w:r w:rsidR="009560E4" w:rsidRPr="00815144">
        <w:rPr>
          <w:sz w:val="20"/>
          <w:szCs w:val="20"/>
        </w:rPr>
        <w:t>, 2026</w:t>
      </w:r>
    </w:p>
    <w:p w14:paraId="55B6E877" w14:textId="019FC207" w:rsidR="00911AFF" w:rsidRDefault="00CC0BBE" w:rsidP="0046123B">
      <w:pPr>
        <w:ind w:left="5367"/>
        <w:rPr>
          <w:sz w:val="20"/>
          <w:szCs w:val="20"/>
        </w:rPr>
      </w:pPr>
      <w:r w:rsidRPr="009B4533">
        <w:rPr>
          <w:sz w:val="20"/>
          <w:szCs w:val="20"/>
        </w:rPr>
        <w:t>Electronically through the Rocky Mountain E-Purchasing System</w:t>
      </w:r>
    </w:p>
    <w:p w14:paraId="6DDFBE63" w14:textId="77777777" w:rsidR="0046123B" w:rsidRPr="0046123B" w:rsidRDefault="0046123B" w:rsidP="0046123B">
      <w:pPr>
        <w:ind w:left="5367"/>
        <w:rPr>
          <w:sz w:val="20"/>
          <w:szCs w:val="20"/>
        </w:rPr>
      </w:pPr>
    </w:p>
    <w:p w14:paraId="6FD70D6F" w14:textId="51C9F094" w:rsidR="00911AFF" w:rsidRPr="009B4533" w:rsidRDefault="00B75550" w:rsidP="0083658E">
      <w:pPr>
        <w:pStyle w:val="BodyText"/>
        <w:tabs>
          <w:tab w:val="left" w:pos="5367"/>
        </w:tabs>
        <w:ind w:left="5371" w:right="1584" w:hanging="5155"/>
      </w:pPr>
      <w:r>
        <w:t>For additional information</w:t>
      </w:r>
      <w:r>
        <w:rPr>
          <w:spacing w:val="-12"/>
        </w:rPr>
        <w:t xml:space="preserve"> </w:t>
      </w:r>
      <w:r>
        <w:t>please</w:t>
      </w:r>
      <w:r>
        <w:rPr>
          <w:spacing w:val="-5"/>
        </w:rPr>
        <w:t xml:space="preserve"> </w:t>
      </w:r>
      <w:r>
        <w:t>contact</w:t>
      </w:r>
      <w:r>
        <w:tab/>
      </w:r>
      <w:r w:rsidR="00815144">
        <w:t>Becky Schaffstein, CPPB</w:t>
      </w:r>
    </w:p>
    <w:p w14:paraId="0DAB9DDF" w14:textId="31DDB811" w:rsidR="00BC3A14" w:rsidRPr="009B4533" w:rsidRDefault="00BC3A14" w:rsidP="009560E4">
      <w:pPr>
        <w:pStyle w:val="BodyText"/>
        <w:tabs>
          <w:tab w:val="left" w:pos="5367"/>
        </w:tabs>
        <w:ind w:left="5371" w:right="112" w:hanging="5155"/>
      </w:pPr>
      <w:r w:rsidRPr="009B4533">
        <w:tab/>
      </w:r>
      <w:r w:rsidR="001B5955">
        <w:t xml:space="preserve">Procurement </w:t>
      </w:r>
      <w:r w:rsidR="00815144">
        <w:t>Manager</w:t>
      </w:r>
    </w:p>
    <w:p w14:paraId="1F77C590" w14:textId="792EA13F" w:rsidR="00BC3A14" w:rsidRDefault="00BC3A14" w:rsidP="00BA16A0">
      <w:pPr>
        <w:pStyle w:val="BodyText"/>
        <w:tabs>
          <w:tab w:val="left" w:pos="5367"/>
        </w:tabs>
        <w:ind w:left="5371" w:right="112" w:hanging="5155"/>
      </w:pPr>
      <w:r w:rsidRPr="009B4533">
        <w:tab/>
      </w:r>
      <w:r w:rsidRPr="001B5955">
        <w:t>Email:</w:t>
      </w:r>
      <w:r w:rsidR="00571603" w:rsidRPr="001B5955">
        <w:t xml:space="preserve"> </w:t>
      </w:r>
      <w:hyperlink r:id="rId9" w:history="1">
        <w:r w:rsidR="00815144" w:rsidRPr="00D152AC">
          <w:rPr>
            <w:rStyle w:val="Hyperlink"/>
          </w:rPr>
          <w:t>beckyschaffstein@elpasoco.com</w:t>
        </w:r>
      </w:hyperlink>
      <w:r w:rsidRPr="009B4533">
        <w:t xml:space="preserve"> </w:t>
      </w:r>
    </w:p>
    <w:p w14:paraId="282B5409" w14:textId="47496E56" w:rsidR="00911AFF" w:rsidRDefault="00BA16A0" w:rsidP="001B5955">
      <w:pPr>
        <w:pStyle w:val="BodyText"/>
        <w:tabs>
          <w:tab w:val="left" w:pos="5367"/>
        </w:tabs>
        <w:ind w:left="5371" w:right="112" w:hanging="5155"/>
      </w:pPr>
      <w:r>
        <w:tab/>
      </w:r>
      <w:r>
        <w:tab/>
      </w:r>
    </w:p>
    <w:p w14:paraId="2143A8B9" w14:textId="5ACF9D9B" w:rsidR="00911AFF"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A14CD7">
        <w:t>Invitation for Bid</w:t>
      </w:r>
      <w:r w:rsidR="00CC0BBE">
        <w:t xml:space="preserve"> </w:t>
      </w:r>
      <w:r>
        <w:t>Cover Sheet Executive Summary</w:t>
      </w:r>
    </w:p>
    <w:p w14:paraId="3BAC97AD" w14:textId="77777777" w:rsidR="00911AFF" w:rsidRDefault="00B75550" w:rsidP="009560E4">
      <w:pPr>
        <w:pStyle w:val="BodyText"/>
        <w:ind w:left="5367"/>
      </w:pPr>
      <w:r>
        <w:t>Specifications</w:t>
      </w:r>
    </w:p>
    <w:p w14:paraId="674392D9" w14:textId="024347C1" w:rsidR="00911AFF" w:rsidRDefault="00B75550" w:rsidP="009560E4">
      <w:pPr>
        <w:pStyle w:val="BodyText"/>
        <w:ind w:left="5367" w:right="2162"/>
      </w:pPr>
      <w:r>
        <w:t xml:space="preserve">Special Terms </w:t>
      </w:r>
      <w:r w:rsidR="00212366">
        <w:t>&amp; C</w:t>
      </w:r>
      <w:r>
        <w:t xml:space="preserve">onditions General Terms </w:t>
      </w:r>
      <w:r w:rsidR="00212366">
        <w:t>&amp;</w:t>
      </w:r>
      <w:r>
        <w:t xml:space="preserve"> Conditions Response Submittal Requirements Attachments</w:t>
      </w:r>
    </w:p>
    <w:p w14:paraId="26658838" w14:textId="77777777" w:rsidR="00911AFF" w:rsidRDefault="00911AFF" w:rsidP="009560E4">
      <w:pPr>
        <w:pStyle w:val="BodyText"/>
      </w:pPr>
    </w:p>
    <w:p w14:paraId="202789B6" w14:textId="0E14774E" w:rsidR="00911AFF" w:rsidRPr="005F2101" w:rsidRDefault="00B75550" w:rsidP="009560E4">
      <w:pPr>
        <w:pStyle w:val="BodyText"/>
        <w:spacing w:line="276" w:lineRule="auto"/>
        <w:ind w:left="216" w:right="331"/>
        <w:jc w:val="both"/>
        <w:rPr>
          <w:b/>
          <w:sz w:val="18"/>
          <w:szCs w:val="18"/>
        </w:rPr>
      </w:pPr>
      <w:r w:rsidRPr="005F2101">
        <w:rPr>
          <w:sz w:val="18"/>
          <w:szCs w:val="18"/>
        </w:rPr>
        <w:t xml:space="preserve">The undersigned hereby affirms that (1) he/she is a duly authorized agent of the </w:t>
      </w:r>
      <w:r w:rsidR="00815144" w:rsidRPr="005F2101">
        <w:rPr>
          <w:sz w:val="18"/>
          <w:szCs w:val="18"/>
        </w:rPr>
        <w:t>Vendor</w:t>
      </w:r>
      <w:r w:rsidRPr="005F2101">
        <w:rPr>
          <w:sz w:val="18"/>
          <w:szCs w:val="18"/>
        </w:rPr>
        <w:t xml:space="preserve">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815144" w:rsidRPr="005F2101">
        <w:rPr>
          <w:sz w:val="18"/>
          <w:szCs w:val="18"/>
        </w:rPr>
        <w:t>Vendor</w:t>
      </w:r>
      <w:r w:rsidRPr="005F2101">
        <w:rPr>
          <w:sz w:val="18"/>
          <w:szCs w:val="18"/>
        </w:rPr>
        <w:t xml:space="preserve"> in accordance with any terms and conditions set forth in this document, and (4) that the </w:t>
      </w:r>
      <w:r w:rsidR="00815144" w:rsidRPr="005F2101">
        <w:rPr>
          <w:sz w:val="18"/>
          <w:szCs w:val="18"/>
        </w:rPr>
        <w:t>Vendor</w:t>
      </w:r>
      <w:r w:rsidRPr="005F2101">
        <w:rPr>
          <w:sz w:val="18"/>
          <w:szCs w:val="18"/>
        </w:rPr>
        <w:t xml:space="preserve"> will accept any awards made to it as a result of the offer submitted herein for a minimum of ninety calendar days following the date of submission. Offers must contain, in blue ink, a manual signature of an authorized agent of the </w:t>
      </w:r>
      <w:r w:rsidR="00815144" w:rsidRPr="005F2101">
        <w:rPr>
          <w:sz w:val="18"/>
          <w:szCs w:val="18"/>
        </w:rPr>
        <w:t>Vendor</w:t>
      </w:r>
      <w:r w:rsidRPr="005F2101">
        <w:rPr>
          <w:sz w:val="18"/>
          <w:szCs w:val="18"/>
        </w:rPr>
        <w:t xml:space="preserve"> or a verifiable electronic time and date stamped signature in the space provided on all appropriate signature lines in this solicitation. </w:t>
      </w:r>
      <w:r w:rsidRPr="005F2101">
        <w:rPr>
          <w:b/>
          <w:sz w:val="18"/>
          <w:szCs w:val="18"/>
          <w:u w:val="single"/>
        </w:rPr>
        <w:t>Typed names as signatures are not</w:t>
      </w:r>
      <w:r w:rsidRPr="005F2101">
        <w:rPr>
          <w:b/>
          <w:spacing w:val="-3"/>
          <w:sz w:val="18"/>
          <w:szCs w:val="18"/>
          <w:u w:val="single"/>
        </w:rPr>
        <w:t xml:space="preserve"> </w:t>
      </w:r>
      <w:r w:rsidRPr="005F2101">
        <w:rPr>
          <w:b/>
          <w:sz w:val="18"/>
          <w:szCs w:val="18"/>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6EA99"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889C"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421235"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74EDC"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159BA"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B5668"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C84B25"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76486A"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8D7AFD"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D4FA1"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0D9E32"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24194"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EB9B8"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08F2270E" w:rsidR="008537F2" w:rsidRPr="008537F2" w:rsidRDefault="00A14CD7" w:rsidP="00E92559">
                            <w:pPr>
                              <w:spacing w:line="276" w:lineRule="auto"/>
                              <w:jc w:val="center"/>
                              <w:rPr>
                                <w:b/>
                                <w:bCs/>
                                <w:sz w:val="20"/>
                                <w:szCs w:val="20"/>
                                <w14:textOutline w14:w="9525" w14:cap="rnd" w14:cmpd="sng" w14:algn="ctr">
                                  <w14:noFill/>
                                  <w14:prstDash w14:val="solid"/>
                                  <w14:bevel/>
                                </w14:textOutline>
                              </w:rPr>
                            </w:pPr>
                            <w:r>
                              <w:rPr>
                                <w:b/>
                                <w:bCs/>
                                <w:sz w:val="20"/>
                                <w:szCs w:val="20"/>
                                <w14:textOutline w14:w="9525" w14:cap="rnd" w14:cmpd="sng" w14:algn="ctr">
                                  <w14:noFill/>
                                  <w14:prstDash w14:val="solid"/>
                                  <w14:bevel/>
                                </w14:textOutline>
                              </w:rPr>
                              <w:t xml:space="preserve">INVITATION FOR </w:t>
                            </w:r>
                            <w:r w:rsidRPr="001B5955">
                              <w:rPr>
                                <w:b/>
                                <w:bCs/>
                                <w:sz w:val="20"/>
                                <w:szCs w:val="20"/>
                                <w14:textOutline w14:w="9525" w14:cap="rnd" w14:cmpd="sng" w14:algn="ctr">
                                  <w14:noFill/>
                                  <w14:prstDash w14:val="solid"/>
                                  <w14:bevel/>
                                </w14:textOutline>
                              </w:rPr>
                              <w:t>BID</w:t>
                            </w:r>
                            <w:r w:rsidR="008537F2" w:rsidRPr="001B5955">
                              <w:rPr>
                                <w:b/>
                                <w:bCs/>
                                <w:sz w:val="20"/>
                                <w:szCs w:val="20"/>
                                <w14:textOutline w14:w="9525" w14:cap="rnd" w14:cmpd="sng" w14:algn="ctr">
                                  <w14:noFill/>
                                  <w14:prstDash w14:val="solid"/>
                                  <w14:bevel/>
                                </w14:textOutline>
                              </w:rPr>
                              <w:t xml:space="preserve"> #2</w:t>
                            </w:r>
                            <w:r w:rsidR="00F50E92" w:rsidRPr="001B5955">
                              <w:rPr>
                                <w:b/>
                                <w:bCs/>
                                <w:sz w:val="20"/>
                                <w:szCs w:val="20"/>
                                <w14:textOutline w14:w="9525" w14:cap="rnd" w14:cmpd="sng" w14:algn="ctr">
                                  <w14:noFill/>
                                  <w14:prstDash w14:val="solid"/>
                                  <w14:bevel/>
                                </w14:textOutline>
                              </w:rPr>
                              <w:t>6</w:t>
                            </w:r>
                            <w:r w:rsidR="008537F2" w:rsidRPr="001B5955">
                              <w:rPr>
                                <w:b/>
                                <w:bCs/>
                                <w:sz w:val="20"/>
                                <w:szCs w:val="20"/>
                                <w14:textOutline w14:w="9525" w14:cap="rnd" w14:cmpd="sng" w14:algn="ctr">
                                  <w14:noFill/>
                                  <w14:prstDash w14:val="solid"/>
                                  <w14:bevel/>
                                </w14:textOutline>
                              </w:rPr>
                              <w:t>-</w:t>
                            </w:r>
                            <w:r w:rsidR="001B5955" w:rsidRPr="001B5955">
                              <w:rPr>
                                <w:b/>
                                <w:bCs/>
                                <w:sz w:val="20"/>
                                <w:szCs w:val="20"/>
                                <w14:textOutline w14:w="9525" w14:cap="rnd" w14:cmpd="sng" w14:algn="ctr">
                                  <w14:noFill/>
                                  <w14:prstDash w14:val="solid"/>
                                  <w14:bevel/>
                                </w14:textOutline>
                              </w:rPr>
                              <w:t>001</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08F2270E" w:rsidR="008537F2" w:rsidRPr="008537F2" w:rsidRDefault="00A14CD7" w:rsidP="00E92559">
                      <w:pPr>
                        <w:spacing w:line="276" w:lineRule="auto"/>
                        <w:jc w:val="center"/>
                        <w:rPr>
                          <w:b/>
                          <w:bCs/>
                          <w:sz w:val="20"/>
                          <w:szCs w:val="20"/>
                          <w14:textOutline w14:w="9525" w14:cap="rnd" w14:cmpd="sng" w14:algn="ctr">
                            <w14:noFill/>
                            <w14:prstDash w14:val="solid"/>
                            <w14:bevel/>
                          </w14:textOutline>
                        </w:rPr>
                      </w:pPr>
                      <w:r>
                        <w:rPr>
                          <w:b/>
                          <w:bCs/>
                          <w:sz w:val="20"/>
                          <w:szCs w:val="20"/>
                          <w14:textOutline w14:w="9525" w14:cap="rnd" w14:cmpd="sng" w14:algn="ctr">
                            <w14:noFill/>
                            <w14:prstDash w14:val="solid"/>
                            <w14:bevel/>
                          </w14:textOutline>
                        </w:rPr>
                        <w:t xml:space="preserve">INVITATION FOR </w:t>
                      </w:r>
                      <w:r w:rsidRPr="001B5955">
                        <w:rPr>
                          <w:b/>
                          <w:bCs/>
                          <w:sz w:val="20"/>
                          <w:szCs w:val="20"/>
                          <w14:textOutline w14:w="9525" w14:cap="rnd" w14:cmpd="sng" w14:algn="ctr">
                            <w14:noFill/>
                            <w14:prstDash w14:val="solid"/>
                            <w14:bevel/>
                          </w14:textOutline>
                        </w:rPr>
                        <w:t>BID</w:t>
                      </w:r>
                      <w:r w:rsidR="008537F2" w:rsidRPr="001B5955">
                        <w:rPr>
                          <w:b/>
                          <w:bCs/>
                          <w:sz w:val="20"/>
                          <w:szCs w:val="20"/>
                          <w14:textOutline w14:w="9525" w14:cap="rnd" w14:cmpd="sng" w14:algn="ctr">
                            <w14:noFill/>
                            <w14:prstDash w14:val="solid"/>
                            <w14:bevel/>
                          </w14:textOutline>
                        </w:rPr>
                        <w:t xml:space="preserve"> #2</w:t>
                      </w:r>
                      <w:r w:rsidR="00F50E92" w:rsidRPr="001B5955">
                        <w:rPr>
                          <w:b/>
                          <w:bCs/>
                          <w:sz w:val="20"/>
                          <w:szCs w:val="20"/>
                          <w14:textOutline w14:w="9525" w14:cap="rnd" w14:cmpd="sng" w14:algn="ctr">
                            <w14:noFill/>
                            <w14:prstDash w14:val="solid"/>
                            <w14:bevel/>
                          </w14:textOutline>
                        </w:rPr>
                        <w:t>6</w:t>
                      </w:r>
                      <w:r w:rsidR="008537F2" w:rsidRPr="001B5955">
                        <w:rPr>
                          <w:b/>
                          <w:bCs/>
                          <w:sz w:val="20"/>
                          <w:szCs w:val="20"/>
                          <w14:textOutline w14:w="9525" w14:cap="rnd" w14:cmpd="sng" w14:algn="ctr">
                            <w14:noFill/>
                            <w14:prstDash w14:val="solid"/>
                            <w14:bevel/>
                          </w14:textOutline>
                        </w:rPr>
                        <w:t>-</w:t>
                      </w:r>
                      <w:r w:rsidR="001B5955" w:rsidRPr="001B5955">
                        <w:rPr>
                          <w:b/>
                          <w:bCs/>
                          <w:sz w:val="20"/>
                          <w:szCs w:val="20"/>
                          <w14:textOutline w14:w="9525" w14:cap="rnd" w14:cmpd="sng" w14:algn="ctr">
                            <w14:noFill/>
                            <w14:prstDash w14:val="solid"/>
                            <w14:bevel/>
                          </w14:textOutline>
                        </w:rPr>
                        <w:t>001</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158D0"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04D1814C"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815144">
        <w:t>Vendor</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47560A3A"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w:t>
      </w:r>
      <w:r w:rsidR="00A14CD7">
        <w:rPr>
          <w:rFonts w:eastAsiaTheme="minorEastAsia"/>
        </w:rPr>
        <w:t>bids</w:t>
      </w:r>
      <w:r w:rsidR="00DB48D1" w:rsidRPr="00DB48D1">
        <w:rPr>
          <w:rFonts w:eastAsiaTheme="minorEastAsia"/>
        </w:rPr>
        <w:t xml:space="preserve"> from qualified, experienced, professional Consultants to furnish all </w:t>
      </w:r>
      <w:r w:rsidR="00DB48D1" w:rsidRPr="001B5955">
        <w:rPr>
          <w:rFonts w:eastAsiaTheme="minorEastAsia"/>
        </w:rPr>
        <w:t xml:space="preserve">services, labor, materials, and equipment necessary </w:t>
      </w:r>
      <w:r w:rsidR="00DB48D1" w:rsidRPr="00B23B7F">
        <w:rPr>
          <w:rFonts w:eastAsiaTheme="minorEastAsia"/>
        </w:rPr>
        <w:t>for professional services</w:t>
      </w:r>
      <w:r w:rsidR="00B23B7F" w:rsidRPr="00B23B7F">
        <w:rPr>
          <w:rFonts w:eastAsiaTheme="minorEastAsia"/>
        </w:rPr>
        <w:t xml:space="preserve"> agreement</w:t>
      </w:r>
      <w:r w:rsidR="00DB48D1" w:rsidRPr="00DB48D1">
        <w:rPr>
          <w:rFonts w:eastAsiaTheme="minorEastAsia"/>
        </w:rPr>
        <w:t xml:space="preserve"> for the </w:t>
      </w:r>
      <w:r w:rsidR="0046123B">
        <w:rPr>
          <w:rFonts w:eastAsiaTheme="minorEastAsia"/>
          <w:b/>
          <w:bCs/>
        </w:rPr>
        <w:t>High Build Traffic Paint and Glass Beads</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397F70C8" w14:textId="23F80D80" w:rsidR="00911AFF" w:rsidRPr="00E142A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Pr="00815144">
        <w:rPr>
          <w:i/>
          <w:sz w:val="20"/>
          <w:u w:val="single"/>
        </w:rPr>
        <w:t>A</w:t>
      </w:r>
      <w:r w:rsidR="009560E4" w:rsidRPr="00815144">
        <w:rPr>
          <w:i/>
          <w:sz w:val="20"/>
          <w:u w:val="single"/>
        </w:rPr>
        <w:t>pril 1</w:t>
      </w:r>
      <w:r w:rsidRPr="00815144">
        <w:rPr>
          <w:i/>
          <w:sz w:val="20"/>
          <w:u w:val="single"/>
        </w:rPr>
        <w:t>, 202</w:t>
      </w:r>
      <w:r w:rsidR="009560E4" w:rsidRPr="00815144">
        <w:rPr>
          <w:i/>
          <w:sz w:val="20"/>
          <w:u w:val="single"/>
        </w:rPr>
        <w:t>6</w:t>
      </w:r>
      <w:r w:rsidRPr="00815144">
        <w:rPr>
          <w:i/>
          <w:sz w:val="20"/>
          <w:u w:val="single"/>
        </w:rPr>
        <w:t>,</w:t>
      </w:r>
      <w:r w:rsidRPr="00815144">
        <w:rPr>
          <w:i/>
          <w:sz w:val="20"/>
        </w:rPr>
        <w:t xml:space="preserve"> </w:t>
      </w:r>
      <w:r w:rsidRPr="00815144">
        <w:rPr>
          <w:sz w:val="20"/>
        </w:rPr>
        <w:t xml:space="preserve">and shall remain in effect through </w:t>
      </w:r>
      <w:r w:rsidR="000F6AE3" w:rsidRPr="00815144">
        <w:rPr>
          <w:i/>
          <w:sz w:val="20"/>
          <w:u w:val="single"/>
        </w:rPr>
        <w:t>December</w:t>
      </w:r>
      <w:r w:rsidRPr="00815144">
        <w:rPr>
          <w:i/>
          <w:sz w:val="20"/>
          <w:u w:val="single"/>
        </w:rPr>
        <w:t xml:space="preserve"> 31, 202</w:t>
      </w:r>
      <w:r w:rsidR="009560E4" w:rsidRPr="00815144">
        <w:rPr>
          <w:i/>
          <w:sz w:val="20"/>
          <w:u w:val="single"/>
        </w:rPr>
        <w:t>6</w:t>
      </w:r>
      <w:r w:rsidRPr="00815144">
        <w:rPr>
          <w:sz w:val="20"/>
        </w:rPr>
        <w:t>.</w:t>
      </w:r>
    </w:p>
    <w:p w14:paraId="644AE471" w14:textId="77777777" w:rsidR="009560E4" w:rsidRDefault="009560E4" w:rsidP="009560E4">
      <w:pPr>
        <w:pStyle w:val="BodyText"/>
        <w:spacing w:line="276" w:lineRule="auto"/>
        <w:ind w:right="337"/>
        <w:jc w:val="both"/>
        <w:rPr>
          <w:b/>
        </w:rPr>
      </w:pPr>
    </w:p>
    <w:p w14:paraId="15C2F8D4" w14:textId="77777777" w:rsidR="009560E4" w:rsidRPr="009560E4" w:rsidRDefault="009560E4" w:rsidP="009560E4">
      <w:pPr>
        <w:pStyle w:val="BodyText"/>
        <w:spacing w:line="276" w:lineRule="auto"/>
        <w:ind w:left="220" w:right="337"/>
        <w:jc w:val="both"/>
        <w:rPr>
          <w:bCs/>
        </w:rPr>
      </w:pPr>
      <w:r w:rsidRPr="009560E4">
        <w:rPr>
          <w:b/>
        </w:rPr>
        <w:t xml:space="preserve">OPTION TO RENEW FOR SUBSEQUENT </w:t>
      </w:r>
      <w:r w:rsidRPr="001B5955">
        <w:rPr>
          <w:b/>
        </w:rPr>
        <w:t>YEARS (WITH PRICE ADJUSTMENT)</w:t>
      </w:r>
      <w:r w:rsidRPr="001B5955">
        <w:rPr>
          <w:bCs/>
        </w:rPr>
        <w:t>:</w:t>
      </w:r>
      <w:r w:rsidRPr="009560E4">
        <w:rPr>
          <w:bCs/>
        </w:rPr>
        <w:t xml:space="preserve">  The prices or discounts quoted in this Solicitation </w:t>
      </w:r>
      <w:r w:rsidRPr="001B5955">
        <w:rPr>
          <w:bCs/>
        </w:rPr>
        <w:t xml:space="preserve">shall prevail during the specified term of the contract, at which time the County shall have the option to renew the contract for four additional one-year periods.  Continuation of the contract beyond the initial period is a </w:t>
      </w:r>
      <w:proofErr w:type="gramStart"/>
      <w:r w:rsidRPr="001B5955">
        <w:rPr>
          <w:bCs/>
        </w:rPr>
        <w:t>County</w:t>
      </w:r>
      <w:proofErr w:type="gramEnd"/>
      <w:r w:rsidRPr="001B5955">
        <w:rPr>
          <w:bCs/>
        </w:rPr>
        <w:t xml:space="preserve"> prerogative and not a right of the Vendor and will be exercised only when such continuation is clearly in the best interest of the County. During the option period</w:t>
      </w:r>
      <w:r w:rsidRPr="009560E4">
        <w:rPr>
          <w:bCs/>
        </w:rPr>
        <w:t>, the County will consider an adjustment to the pricing structure if the manufacturer or supplier notifies the Vendor of a price adjustment.  It shall be understood that such price adjustments shall not exceed the amount passed on to the Vendor/supplier by the manufacturer. The Vendor shall notify the County of such adjustments during the option period at least sixty calendar days prior to the end of the then current contract year and must include detailed justification for the requested adjustment.  The County reserves the right to reject any price adjustments submitted by the Vendor and/or to terminate the contract with the Vendor based on such price adjustments.</w:t>
      </w:r>
    </w:p>
    <w:p w14:paraId="73D08B65" w14:textId="77777777" w:rsidR="009560E4" w:rsidRPr="009560E4" w:rsidRDefault="009560E4" w:rsidP="009560E4">
      <w:pPr>
        <w:pStyle w:val="BodyText"/>
        <w:spacing w:line="276" w:lineRule="auto"/>
        <w:ind w:left="220" w:right="337"/>
        <w:jc w:val="both"/>
        <w:rPr>
          <w:bCs/>
        </w:rPr>
      </w:pPr>
    </w:p>
    <w:p w14:paraId="0B550901" w14:textId="22808C3E" w:rsidR="009560E4" w:rsidRPr="009560E4" w:rsidRDefault="009560E4" w:rsidP="009560E4">
      <w:pPr>
        <w:pStyle w:val="BodyText"/>
        <w:spacing w:line="276" w:lineRule="auto"/>
        <w:ind w:left="220" w:right="337"/>
        <w:jc w:val="both"/>
        <w:rPr>
          <w:bCs/>
        </w:rPr>
      </w:pPr>
      <w:r w:rsidRPr="009560E4">
        <w:rPr>
          <w:bCs/>
        </w:rPr>
        <w:t xml:space="preserve">The County may consider an adjustment to the pricing structure outside of the option period, if such adjustment would be detrimental to the Vendor.  The Vendor shall submit an immediate request for such an adjustment in writing to the Contracts and Procurement Division and must include detailed justification for the requested adjustment outside of the option period.  This consideration is a </w:t>
      </w:r>
      <w:proofErr w:type="gramStart"/>
      <w:r w:rsidRPr="009560E4">
        <w:rPr>
          <w:bCs/>
        </w:rPr>
        <w:t>County</w:t>
      </w:r>
      <w:proofErr w:type="gramEnd"/>
      <w:r w:rsidRPr="009560E4">
        <w:rPr>
          <w:bCs/>
        </w:rPr>
        <w:t xml:space="preserve"> prerogative and there is no guarantee that the request will be accepted outside of the option period.  The County reserves the right to accept, reject or negotiate any price adjustments submitted by the Vendor and/or to terminate the contract with the Vendor based on such price adjustments.</w:t>
      </w:r>
    </w:p>
    <w:p w14:paraId="23E76E46" w14:textId="77777777" w:rsidR="00220756" w:rsidRDefault="00220756">
      <w:pPr>
        <w:pStyle w:val="BodyText"/>
        <w:spacing w:line="276" w:lineRule="auto"/>
        <w:ind w:left="220" w:right="337"/>
        <w:jc w:val="both"/>
        <w:rPr>
          <w:b/>
        </w:rPr>
      </w:pPr>
    </w:p>
    <w:p w14:paraId="5A7DB624" w14:textId="3C2088B4" w:rsidR="009560E4" w:rsidRDefault="009560E4">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w:t>
      </w:r>
      <w:proofErr w:type="gramStart"/>
      <w:r w:rsidRPr="00B75550">
        <w:t>purpose</w:t>
      </w:r>
      <w:proofErr w:type="gramEnd"/>
      <w:r w:rsidRPr="00B75550">
        <w:t xml:space="preserve"> being </w:t>
      </w:r>
      <w:proofErr w:type="gramStart"/>
      <w:r w:rsidRPr="00B75550">
        <w:t>appropriated</w:t>
      </w:r>
      <w:proofErr w:type="gramEnd"/>
      <w:r w:rsidRPr="00B75550">
        <w:t xml:space="preserve">, budgeted and otherwise available. The awarded agreement will automatically terminate on January 1st of the first fiscal </w:t>
      </w:r>
      <w:proofErr w:type="gramStart"/>
      <w:r w:rsidRPr="00B75550">
        <w:t>year</w:t>
      </w:r>
      <w:proofErr w:type="gramEnd"/>
      <w:r w:rsidRPr="00B75550">
        <w:t xml:space="preserve"> for which funds are not </w:t>
      </w:r>
      <w:proofErr w:type="gramStart"/>
      <w:r w:rsidRPr="00B75550">
        <w:t>appropriated</w:t>
      </w:r>
      <w:proofErr w:type="gramEnd"/>
      <w:r w:rsidRPr="00B75550">
        <w:t xml:space="preserve">. The County shall give the </w:t>
      </w:r>
      <w:r w:rsidR="00815144">
        <w:t>Vendor</w:t>
      </w:r>
      <w:r w:rsidRPr="00B75550">
        <w:t xml:space="preserve"> written notice of such non- appropriation</w:t>
      </w:r>
    </w:p>
    <w:p w14:paraId="01DF5B89" w14:textId="77777777" w:rsidR="009560E4" w:rsidRPr="00B75550" w:rsidRDefault="009560E4">
      <w:pPr>
        <w:pStyle w:val="BodyText"/>
        <w:spacing w:line="276" w:lineRule="auto"/>
        <w:ind w:left="220" w:right="337"/>
        <w:jc w:val="both"/>
        <w:rPr>
          <w:b/>
        </w:rPr>
      </w:pPr>
    </w:p>
    <w:p w14:paraId="1FD4FEFA" w14:textId="393BD685" w:rsidR="00911AFF" w:rsidRPr="00B75550" w:rsidRDefault="00B75550">
      <w:pPr>
        <w:pStyle w:val="BodyText"/>
        <w:spacing w:line="276" w:lineRule="auto"/>
        <w:ind w:left="220" w:right="337"/>
        <w:jc w:val="both"/>
      </w:pPr>
      <w:r w:rsidRPr="00B75550">
        <w:rPr>
          <w:b/>
        </w:rPr>
        <w:t xml:space="preserve">SCHEDULE OF ACTIVITIES: </w:t>
      </w:r>
      <w:r w:rsidRPr="00B75550">
        <w:t xml:space="preserve">The following activities and dates tentatively outline the process to be used to solicit </w:t>
      </w:r>
      <w:r w:rsidR="00815144">
        <w:t>Vendor</w:t>
      </w:r>
      <w:r w:rsidRPr="00B75550">
        <w:t xml:space="preserve"> responses and to review each </w:t>
      </w:r>
      <w:r w:rsidR="00815144">
        <w:t>Vendor</w:t>
      </w:r>
      <w:r w:rsidRPr="00B75550">
        <w:rPr>
          <w:spacing w:val="-8"/>
        </w:rPr>
        <w:t xml:space="preserve"> </w:t>
      </w:r>
      <w:r w:rsidRPr="00B75550">
        <w:t>Response:</w:t>
      </w:r>
    </w:p>
    <w:p w14:paraId="49467431" w14:textId="77777777" w:rsidR="00911AFF" w:rsidRPr="00B75550" w:rsidRDefault="00911AFF">
      <w:pPr>
        <w:pStyle w:val="BodyText"/>
        <w:rPr>
          <w:sz w:val="23"/>
        </w:rPr>
      </w:pPr>
    </w:p>
    <w:p w14:paraId="3171FFAB" w14:textId="022B2C86" w:rsidR="00DB48D1" w:rsidRPr="00815144" w:rsidRDefault="00DB48D1" w:rsidP="00DB48D1">
      <w:pPr>
        <w:tabs>
          <w:tab w:val="left" w:pos="720"/>
          <w:tab w:val="left" w:pos="5040"/>
        </w:tabs>
        <w:spacing w:line="276" w:lineRule="auto"/>
        <w:jc w:val="both"/>
        <w:rPr>
          <w:sz w:val="20"/>
          <w:szCs w:val="20"/>
        </w:rPr>
      </w:pPr>
      <w:r>
        <w:rPr>
          <w:szCs w:val="20"/>
        </w:rPr>
        <w:tab/>
      </w:r>
      <w:r w:rsidR="00815144" w:rsidRPr="00815144">
        <w:rPr>
          <w:sz w:val="20"/>
          <w:szCs w:val="20"/>
        </w:rPr>
        <w:t>February 1</w:t>
      </w:r>
      <w:r w:rsidR="008A704C">
        <w:rPr>
          <w:sz w:val="20"/>
          <w:szCs w:val="20"/>
        </w:rPr>
        <w:t>0</w:t>
      </w:r>
      <w:r w:rsidR="00815144" w:rsidRPr="00815144">
        <w:rPr>
          <w:sz w:val="20"/>
          <w:szCs w:val="20"/>
        </w:rPr>
        <w:t xml:space="preserve">, </w:t>
      </w:r>
      <w:proofErr w:type="gramStart"/>
      <w:r w:rsidR="00815144" w:rsidRPr="00815144">
        <w:rPr>
          <w:sz w:val="20"/>
          <w:szCs w:val="20"/>
        </w:rPr>
        <w:t>2026</w:t>
      </w:r>
      <w:proofErr w:type="gramEnd"/>
      <w:r w:rsidRPr="00815144">
        <w:rPr>
          <w:sz w:val="20"/>
          <w:szCs w:val="20"/>
        </w:rPr>
        <w:tab/>
        <w:t xml:space="preserve">Release </w:t>
      </w:r>
      <w:r w:rsidR="00A14CD7" w:rsidRPr="00815144">
        <w:rPr>
          <w:sz w:val="20"/>
          <w:szCs w:val="20"/>
        </w:rPr>
        <w:t>Invitation for Bid</w:t>
      </w:r>
    </w:p>
    <w:p w14:paraId="7D6A1850" w14:textId="17F26D1C" w:rsidR="00DB48D1" w:rsidRPr="00815144" w:rsidRDefault="00DB48D1" w:rsidP="00DB48D1">
      <w:pPr>
        <w:tabs>
          <w:tab w:val="left" w:pos="720"/>
          <w:tab w:val="left" w:pos="5040"/>
        </w:tabs>
        <w:spacing w:line="276" w:lineRule="auto"/>
        <w:jc w:val="both"/>
        <w:rPr>
          <w:sz w:val="20"/>
          <w:szCs w:val="20"/>
        </w:rPr>
      </w:pPr>
      <w:r w:rsidRPr="00815144">
        <w:rPr>
          <w:sz w:val="20"/>
          <w:szCs w:val="20"/>
        </w:rPr>
        <w:tab/>
      </w:r>
      <w:r w:rsidR="00815144" w:rsidRPr="00815144">
        <w:rPr>
          <w:sz w:val="20"/>
          <w:szCs w:val="20"/>
        </w:rPr>
        <w:t>February 19, 2026</w:t>
      </w:r>
      <w:r w:rsidRPr="00815144">
        <w:rPr>
          <w:sz w:val="20"/>
          <w:szCs w:val="20"/>
        </w:rPr>
        <w:t xml:space="preserve"> @ 10:00 a.m.</w:t>
      </w:r>
      <w:r w:rsidRPr="00815144">
        <w:rPr>
          <w:sz w:val="20"/>
          <w:szCs w:val="20"/>
        </w:rPr>
        <w:tab/>
        <w:t>Deadline for Submitting Questions</w:t>
      </w:r>
    </w:p>
    <w:p w14:paraId="6A33A30E" w14:textId="725B70A4" w:rsidR="00DB48D1" w:rsidRPr="00815144" w:rsidRDefault="00DB48D1" w:rsidP="00DB48D1">
      <w:pPr>
        <w:tabs>
          <w:tab w:val="left" w:pos="720"/>
          <w:tab w:val="left" w:pos="5040"/>
        </w:tabs>
        <w:spacing w:line="276" w:lineRule="auto"/>
        <w:jc w:val="both"/>
        <w:rPr>
          <w:sz w:val="20"/>
          <w:szCs w:val="20"/>
        </w:rPr>
      </w:pPr>
      <w:r w:rsidRPr="00815144">
        <w:rPr>
          <w:b/>
          <w:bCs/>
          <w:sz w:val="20"/>
          <w:szCs w:val="20"/>
        </w:rPr>
        <w:tab/>
      </w:r>
      <w:r w:rsidR="00815144" w:rsidRPr="00815144">
        <w:rPr>
          <w:b/>
          <w:bCs/>
          <w:sz w:val="20"/>
          <w:szCs w:val="20"/>
        </w:rPr>
        <w:t>March 11, 2026</w:t>
      </w:r>
      <w:r w:rsidRPr="00815144">
        <w:rPr>
          <w:sz w:val="20"/>
          <w:szCs w:val="20"/>
        </w:rPr>
        <w:t xml:space="preserve"> @ </w:t>
      </w:r>
      <w:r w:rsidR="00815144" w:rsidRPr="00815144">
        <w:rPr>
          <w:sz w:val="20"/>
          <w:szCs w:val="20"/>
        </w:rPr>
        <w:t>2</w:t>
      </w:r>
      <w:r w:rsidRPr="00815144">
        <w:rPr>
          <w:sz w:val="20"/>
          <w:szCs w:val="20"/>
        </w:rPr>
        <w:t xml:space="preserve">:00 </w:t>
      </w:r>
      <w:r w:rsidR="00815144" w:rsidRPr="00815144">
        <w:rPr>
          <w:sz w:val="20"/>
          <w:szCs w:val="20"/>
        </w:rPr>
        <w:t>p</w:t>
      </w:r>
      <w:r w:rsidRPr="00815144">
        <w:rPr>
          <w:sz w:val="20"/>
          <w:szCs w:val="20"/>
        </w:rPr>
        <w:t>.m.</w:t>
      </w:r>
      <w:r w:rsidRPr="00815144">
        <w:rPr>
          <w:sz w:val="20"/>
          <w:szCs w:val="20"/>
        </w:rPr>
        <w:tab/>
        <w:t>Response Submission Deadline</w:t>
      </w:r>
    </w:p>
    <w:p w14:paraId="5A0342CD" w14:textId="71123752" w:rsidR="00DB48D1" w:rsidRPr="00815144" w:rsidRDefault="00DB48D1" w:rsidP="00DB48D1">
      <w:pPr>
        <w:tabs>
          <w:tab w:val="left" w:pos="720"/>
          <w:tab w:val="left" w:pos="5040"/>
        </w:tabs>
        <w:spacing w:line="276" w:lineRule="auto"/>
        <w:rPr>
          <w:sz w:val="20"/>
          <w:szCs w:val="20"/>
        </w:rPr>
      </w:pPr>
      <w:r w:rsidRPr="00815144">
        <w:rPr>
          <w:sz w:val="20"/>
          <w:szCs w:val="20"/>
        </w:rPr>
        <w:tab/>
      </w:r>
      <w:r w:rsidR="00815144" w:rsidRPr="00815144">
        <w:rPr>
          <w:sz w:val="20"/>
          <w:szCs w:val="20"/>
        </w:rPr>
        <w:t>March 2026</w:t>
      </w:r>
      <w:r w:rsidRPr="00815144">
        <w:rPr>
          <w:sz w:val="20"/>
          <w:szCs w:val="20"/>
        </w:rPr>
        <w:tab/>
        <w:t>Issue Notice of Intent to Award</w:t>
      </w:r>
    </w:p>
    <w:p w14:paraId="2A93B762" w14:textId="541E3E93" w:rsidR="00911AFF" w:rsidRPr="001B5955" w:rsidRDefault="00DB48D1" w:rsidP="001B5955">
      <w:pPr>
        <w:tabs>
          <w:tab w:val="left" w:pos="720"/>
          <w:tab w:val="left" w:pos="5040"/>
        </w:tabs>
        <w:spacing w:line="276" w:lineRule="auto"/>
        <w:rPr>
          <w:szCs w:val="20"/>
        </w:rPr>
      </w:pPr>
      <w:r w:rsidRPr="00815144">
        <w:rPr>
          <w:sz w:val="20"/>
          <w:szCs w:val="20"/>
        </w:rPr>
        <w:lastRenderedPageBreak/>
        <w:tab/>
      </w:r>
      <w:r w:rsidR="00815144" w:rsidRPr="00815144">
        <w:rPr>
          <w:sz w:val="20"/>
          <w:szCs w:val="20"/>
        </w:rPr>
        <w:t>April 1, 2026</w:t>
      </w:r>
      <w:r w:rsidRPr="00815144">
        <w:rPr>
          <w:i/>
          <w:iCs/>
          <w:sz w:val="20"/>
          <w:szCs w:val="20"/>
        </w:rPr>
        <w:t xml:space="preserve"> (estimated)</w:t>
      </w:r>
      <w:r w:rsidRPr="00815144">
        <w:rPr>
          <w:i/>
          <w:iCs/>
          <w:sz w:val="20"/>
          <w:szCs w:val="20"/>
        </w:rPr>
        <w:tab/>
        <w:t>Contract Award</w:t>
      </w:r>
    </w:p>
    <w:p w14:paraId="0FB832A8" w14:textId="77777777" w:rsidR="00911AFF" w:rsidRDefault="00911AFF">
      <w:pPr>
        <w:pStyle w:val="BodyText"/>
        <w:rPr>
          <w:sz w:val="23"/>
        </w:rPr>
      </w:pPr>
    </w:p>
    <w:p w14:paraId="287C1500" w14:textId="17DB9E47" w:rsidR="00911AFF" w:rsidRDefault="00B75550">
      <w:pPr>
        <w:ind w:left="220"/>
        <w:jc w:val="both"/>
        <w:rPr>
          <w:sz w:val="20"/>
        </w:rPr>
      </w:pPr>
      <w:r>
        <w:rPr>
          <w:b/>
          <w:sz w:val="20"/>
        </w:rPr>
        <w:t xml:space="preserve">EXAMINATION OF SITE AND CONTRACT DOCUMENTS IS RECOMMENDED: </w:t>
      </w:r>
      <w:r>
        <w:rPr>
          <w:sz w:val="20"/>
        </w:rPr>
        <w:t xml:space="preserve">The </w:t>
      </w:r>
      <w:r w:rsidR="00815144">
        <w:rPr>
          <w:sz w:val="20"/>
        </w:rPr>
        <w:t>Vendor</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2E2E6819" w:rsidR="00220756" w:rsidRDefault="00220756">
      <w:pPr>
        <w:pStyle w:val="BodyText"/>
        <w:spacing w:line="276" w:lineRule="auto"/>
        <w:ind w:left="220" w:right="338"/>
        <w:jc w:val="both"/>
        <w:rPr>
          <w:b/>
          <w:bCs/>
        </w:rPr>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w:t>
      </w:r>
      <w:r w:rsidRPr="001B5955">
        <w:t>system, to</w:t>
      </w:r>
      <w:r w:rsidR="00524042" w:rsidRPr="001B5955">
        <w:t xml:space="preserve"> </w:t>
      </w:r>
      <w:r w:rsidR="00815144">
        <w:t xml:space="preserve">Becky Schaffstein, CPPB, </w:t>
      </w:r>
      <w:r w:rsidR="001B5955">
        <w:t xml:space="preserve">Procurement </w:t>
      </w:r>
      <w:r w:rsidR="00815144">
        <w:t>Manager</w:t>
      </w:r>
      <w:r>
        <w:t xml:space="preserve">, Contracts &amp; Procurement Division, El Paso County. The </w:t>
      </w:r>
      <w:r w:rsidR="00815144">
        <w:t>Vendor</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782CD778" w:rsidR="00220756" w:rsidRDefault="00220756">
      <w:pPr>
        <w:pStyle w:val="BodyText"/>
        <w:spacing w:line="276" w:lineRule="auto"/>
        <w:ind w:left="220" w:right="338"/>
        <w:jc w:val="both"/>
      </w:pPr>
      <w:r w:rsidRPr="00DF4023">
        <w:rPr>
          <w:b/>
          <w:bCs/>
        </w:rPr>
        <w:t>ACCESSIBILITY COMPLIANCE</w:t>
      </w:r>
      <w:r w:rsidRPr="00DF4023">
        <w:t xml:space="preserve">: </w:t>
      </w:r>
      <w:r w:rsidR="00212366" w:rsidRPr="00212366">
        <w:t xml:space="preserve">Should the </w:t>
      </w:r>
      <w:r w:rsidR="00815144">
        <w:t>Vendor</w:t>
      </w:r>
      <w:r w:rsidR="00212366" w:rsidRPr="00212366">
        <w:t xml:space="preserve"> provide a service which provides information and communication technology (ICT), the </w:t>
      </w:r>
      <w:r w:rsidR="00815144">
        <w:t>Vendor</w:t>
      </w:r>
      <w:r w:rsidR="00212366" w:rsidRPr="00212366">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w:t>
      </w:r>
      <w:proofErr w:type="gramStart"/>
      <w:r w:rsidR="00815144">
        <w:t>Vendor</w:t>
      </w:r>
      <w:proofErr w:type="gramEnd"/>
      <w:r w:rsidR="00212366" w:rsidRPr="00212366">
        <w:t xml:space="preserve">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w:t>
      </w:r>
      <w:r w:rsidR="00815144">
        <w:t>Vendor</w:t>
      </w:r>
      <w:r w:rsidR="00212366" w:rsidRPr="00212366">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r w:rsidRPr="00DF4023">
        <w:t>.</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59D35251" w14:textId="77777777" w:rsidR="00524042" w:rsidRDefault="00524042" w:rsidP="00982862">
      <w:pPr>
        <w:pStyle w:val="BodyText"/>
        <w:spacing w:line="276" w:lineRule="auto"/>
        <w:ind w:right="338"/>
        <w:jc w:val="both"/>
        <w:rPr>
          <w:b/>
        </w:rPr>
      </w:pPr>
    </w:p>
    <w:p w14:paraId="5B5B6C38" w14:textId="77777777" w:rsidR="001B5955" w:rsidRDefault="001B5955" w:rsidP="00982862">
      <w:pPr>
        <w:pStyle w:val="BodyText"/>
        <w:spacing w:line="276" w:lineRule="auto"/>
        <w:ind w:right="338"/>
        <w:jc w:val="both"/>
        <w:rPr>
          <w:b/>
        </w:rPr>
      </w:pPr>
    </w:p>
    <w:p w14:paraId="69D60877" w14:textId="77777777" w:rsidR="001B5955" w:rsidRDefault="001B5955" w:rsidP="00982862">
      <w:pPr>
        <w:pStyle w:val="BodyText"/>
        <w:spacing w:line="276" w:lineRule="auto"/>
        <w:ind w:right="338"/>
        <w:jc w:val="both"/>
        <w:rPr>
          <w:b/>
        </w:rPr>
      </w:pPr>
    </w:p>
    <w:p w14:paraId="193D128A" w14:textId="77777777" w:rsidR="001B5955" w:rsidRDefault="001B5955" w:rsidP="00982862">
      <w:pPr>
        <w:pStyle w:val="BodyText"/>
        <w:spacing w:line="276" w:lineRule="auto"/>
        <w:ind w:right="338"/>
        <w:jc w:val="both"/>
        <w:rPr>
          <w:b/>
        </w:rPr>
      </w:pPr>
    </w:p>
    <w:p w14:paraId="1D9D8173" w14:textId="77777777" w:rsidR="00212366" w:rsidRDefault="00212366" w:rsidP="00982862">
      <w:pPr>
        <w:pStyle w:val="BodyText"/>
        <w:spacing w:line="276" w:lineRule="auto"/>
        <w:ind w:right="338"/>
        <w:jc w:val="both"/>
        <w:rPr>
          <w:b/>
        </w:rPr>
      </w:pPr>
    </w:p>
    <w:p w14:paraId="2985FFBA" w14:textId="77777777" w:rsidR="00212366" w:rsidRDefault="00212366" w:rsidP="00982862">
      <w:pPr>
        <w:pStyle w:val="BodyText"/>
        <w:spacing w:line="276" w:lineRule="auto"/>
        <w:ind w:right="338"/>
        <w:jc w:val="both"/>
        <w:rPr>
          <w:b/>
        </w:rPr>
      </w:pPr>
    </w:p>
    <w:p w14:paraId="1881072D" w14:textId="77777777" w:rsidR="00212366" w:rsidRDefault="00212366" w:rsidP="00982862">
      <w:pPr>
        <w:pStyle w:val="BodyText"/>
        <w:spacing w:line="276" w:lineRule="auto"/>
        <w:ind w:right="338"/>
        <w:jc w:val="both"/>
        <w:rPr>
          <w:b/>
        </w:rPr>
      </w:pPr>
    </w:p>
    <w:p w14:paraId="428DF2D3" w14:textId="77777777" w:rsidR="001B5955" w:rsidRDefault="001B5955" w:rsidP="00982862">
      <w:pPr>
        <w:pStyle w:val="BodyText"/>
        <w:spacing w:line="276" w:lineRule="auto"/>
        <w:ind w:right="338"/>
        <w:jc w:val="both"/>
        <w:rPr>
          <w:b/>
        </w:rPr>
      </w:pPr>
    </w:p>
    <w:p w14:paraId="2E31BE42" w14:textId="77777777" w:rsidR="00911AFF" w:rsidRDefault="00911AFF">
      <w:pPr>
        <w:pStyle w:val="BodyText"/>
      </w:pPr>
    </w:p>
    <w:p w14:paraId="03B19E66" w14:textId="77777777" w:rsidR="00B23B7F" w:rsidRDefault="00B23B7F">
      <w:pPr>
        <w:pStyle w:val="BodyText"/>
        <w:spacing w:before="3"/>
      </w:pPr>
    </w:p>
    <w:p w14:paraId="455CC4B7" w14:textId="0C17AF6D"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20D65259" w:rsidR="00196BA4" w:rsidRPr="00196BA4" w:rsidRDefault="00A14CD7" w:rsidP="00E92559">
                            <w:pPr>
                              <w:spacing w:line="276" w:lineRule="auto"/>
                              <w:jc w:val="center"/>
                              <w:rPr>
                                <w:b/>
                                <w:bCs/>
                                <w:sz w:val="20"/>
                                <w:szCs w:val="20"/>
                              </w:rPr>
                            </w:pPr>
                            <w:r>
                              <w:rPr>
                                <w:b/>
                                <w:bCs/>
                                <w:sz w:val="20"/>
                                <w:szCs w:val="20"/>
                              </w:rPr>
                              <w:t>INVITATION FOR BID</w:t>
                            </w:r>
                            <w:r w:rsidR="00196BA4" w:rsidRPr="00196BA4">
                              <w:rPr>
                                <w:b/>
                                <w:bCs/>
                                <w:sz w:val="20"/>
                                <w:szCs w:val="20"/>
                              </w:rPr>
                              <w:t xml:space="preserve"> </w:t>
                            </w:r>
                            <w:r w:rsidR="00196BA4" w:rsidRPr="001B5955">
                              <w:rPr>
                                <w:b/>
                                <w:bCs/>
                                <w:sz w:val="20"/>
                                <w:szCs w:val="20"/>
                              </w:rPr>
                              <w:t>#26-</w:t>
                            </w:r>
                            <w:r w:rsidR="001B5955" w:rsidRPr="001B5955">
                              <w:rPr>
                                <w:b/>
                                <w:bCs/>
                                <w:sz w:val="20"/>
                                <w:szCs w:val="20"/>
                              </w:rPr>
                              <w:t>001</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20D65259" w:rsidR="00196BA4" w:rsidRPr="00196BA4" w:rsidRDefault="00A14CD7" w:rsidP="00E92559">
                      <w:pPr>
                        <w:spacing w:line="276" w:lineRule="auto"/>
                        <w:jc w:val="center"/>
                        <w:rPr>
                          <w:b/>
                          <w:bCs/>
                          <w:sz w:val="20"/>
                          <w:szCs w:val="20"/>
                        </w:rPr>
                      </w:pPr>
                      <w:r>
                        <w:rPr>
                          <w:b/>
                          <w:bCs/>
                          <w:sz w:val="20"/>
                          <w:szCs w:val="20"/>
                        </w:rPr>
                        <w:t>INVITATION FOR BID</w:t>
                      </w:r>
                      <w:r w:rsidR="00196BA4" w:rsidRPr="00196BA4">
                        <w:rPr>
                          <w:b/>
                          <w:bCs/>
                          <w:sz w:val="20"/>
                          <w:szCs w:val="20"/>
                        </w:rPr>
                        <w:t xml:space="preserve"> </w:t>
                      </w:r>
                      <w:r w:rsidR="00196BA4" w:rsidRPr="001B5955">
                        <w:rPr>
                          <w:b/>
                          <w:bCs/>
                          <w:sz w:val="20"/>
                          <w:szCs w:val="20"/>
                        </w:rPr>
                        <w:t>#26-</w:t>
                      </w:r>
                      <w:r w:rsidR="001B5955" w:rsidRPr="001B5955">
                        <w:rPr>
                          <w:b/>
                          <w:bCs/>
                          <w:sz w:val="20"/>
                          <w:szCs w:val="20"/>
                        </w:rPr>
                        <w:t>001</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772FF"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6D95C22B" w:rsidR="00911AFF" w:rsidRDefault="00B75550">
      <w:pPr>
        <w:pStyle w:val="BodyText"/>
        <w:spacing w:before="93" w:line="276" w:lineRule="auto"/>
        <w:ind w:left="220" w:right="336"/>
        <w:jc w:val="both"/>
      </w:pPr>
      <w:bookmarkStart w:id="2" w:name="_bookmark3"/>
      <w:bookmarkEnd w:id="2"/>
      <w:r>
        <w:t xml:space="preserve">El Paso County is soliciting </w:t>
      </w:r>
      <w:r w:rsidR="00A14CD7">
        <w:t>bids</w:t>
      </w:r>
      <w:r>
        <w:t xml:space="preserve"> from qualified, experienced </w:t>
      </w:r>
      <w:r w:rsidR="00815144">
        <w:t>Vendor</w:t>
      </w:r>
      <w:r>
        <w:t>s to provide all labor, materials, and equipment necessary to complete phases of</w:t>
      </w:r>
      <w:r w:rsidR="001B5955">
        <w:t xml:space="preserve"> the </w:t>
      </w:r>
      <w:r w:rsidR="0046123B" w:rsidRPr="00815144">
        <w:rPr>
          <w:b/>
          <w:bCs/>
        </w:rPr>
        <w:t>High Build Traffic Paint and Glass Beads</w:t>
      </w:r>
      <w:r>
        <w:t xml:space="preserve">. The material and labor services to be purchased pursuant to this </w:t>
      </w:r>
      <w:r w:rsidR="00A14CD7">
        <w:t>IFB</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210DD13E"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815144">
        <w:t>Vendor</w:t>
      </w:r>
      <w:r>
        <w:t xml:space="preserve"> shall be considered and shall remain an independent </w:t>
      </w:r>
      <w:r w:rsidR="00815144">
        <w:t>Vendor</w:t>
      </w:r>
      <w:r>
        <w:t xml:space="preserve"> throughout the term of any contract awarded pursuant to this Solicitation.</w:t>
      </w:r>
    </w:p>
    <w:p w14:paraId="180F04E0" w14:textId="77777777" w:rsidR="00911AFF" w:rsidRDefault="00911AFF">
      <w:pPr>
        <w:pStyle w:val="BodyText"/>
        <w:rPr>
          <w:sz w:val="23"/>
        </w:rPr>
      </w:pPr>
    </w:p>
    <w:p w14:paraId="133ACDAF" w14:textId="43398128" w:rsidR="00911AFF" w:rsidRDefault="00B75550">
      <w:pPr>
        <w:pStyle w:val="BodyText"/>
        <w:spacing w:line="276" w:lineRule="auto"/>
        <w:ind w:left="220" w:right="337"/>
        <w:jc w:val="both"/>
      </w:pPr>
      <w:r>
        <w:t xml:space="preserve">The successful </w:t>
      </w:r>
      <w:r w:rsidR="00815144">
        <w:t>Vendor</w:t>
      </w:r>
      <w:r>
        <w:t xml:space="preserve"> shall be solely responsible for scheduling and coordinating work of the sub-</w:t>
      </w:r>
      <w:r w:rsidR="00815144">
        <w:t>Vendor</w:t>
      </w:r>
      <w:r>
        <w:t xml:space="preserve">s, suppliers, and other individuals or entities performing or furnishing any of the work under direct or indirect contract with the successful </w:t>
      </w:r>
      <w:r w:rsidR="00815144">
        <w:t>Vendor</w:t>
      </w:r>
      <w:r>
        <w:t>.</w:t>
      </w:r>
    </w:p>
    <w:p w14:paraId="51F170EA" w14:textId="77777777" w:rsidR="00911AFF" w:rsidRDefault="00911AFF">
      <w:pPr>
        <w:pStyle w:val="BodyText"/>
        <w:rPr>
          <w:sz w:val="23"/>
        </w:rPr>
      </w:pPr>
    </w:p>
    <w:p w14:paraId="36859FA5" w14:textId="38BFEB2D" w:rsidR="00911AFF" w:rsidRDefault="00B75550">
      <w:pPr>
        <w:pStyle w:val="BodyText"/>
        <w:spacing w:line="276" w:lineRule="auto"/>
        <w:ind w:left="220" w:right="338"/>
        <w:jc w:val="both"/>
      </w:pPr>
      <w:r>
        <w:t xml:space="preserve">The successful </w:t>
      </w:r>
      <w:r w:rsidR="00815144">
        <w:t>Vendor</w:t>
      </w:r>
      <w:r>
        <w:t xml:space="preserve">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662B1F6" w14:textId="2281502E" w:rsidR="00911AFF" w:rsidRDefault="00AE44B0" w:rsidP="00F15133">
      <w:pPr>
        <w:pStyle w:val="Heading1"/>
        <w:numPr>
          <w:ilvl w:val="0"/>
          <w:numId w:val="26"/>
        </w:numPr>
        <w:tabs>
          <w:tab w:val="left" w:pos="579"/>
          <w:tab w:val="left" w:pos="580"/>
        </w:tabs>
      </w:pPr>
      <w:r>
        <w:t>BACKGROUND / GENERAL INFORMATION</w:t>
      </w:r>
    </w:p>
    <w:p w14:paraId="24742A60" w14:textId="77777777" w:rsidR="006C7344" w:rsidRDefault="006C7344" w:rsidP="006C7344">
      <w:pPr>
        <w:pStyle w:val="Heading1"/>
        <w:tabs>
          <w:tab w:val="left" w:pos="579"/>
          <w:tab w:val="left" w:pos="580"/>
        </w:tabs>
        <w:ind w:left="720"/>
      </w:pPr>
    </w:p>
    <w:p w14:paraId="59E89502" w14:textId="399FA948" w:rsidR="00AE44B0" w:rsidRDefault="006C7344" w:rsidP="006C7344">
      <w:pPr>
        <w:pStyle w:val="BodyText"/>
        <w:spacing w:line="276" w:lineRule="auto"/>
        <w:ind w:left="576" w:right="337"/>
        <w:jc w:val="both"/>
      </w:pPr>
      <w:r w:rsidRPr="006C7344">
        <w:t xml:space="preserve">For the past several years </w:t>
      </w:r>
      <w:r>
        <w:t>the County has</w:t>
      </w:r>
      <w:r w:rsidRPr="006C7344">
        <w:t xml:space="preserve"> been piggybacking from other </w:t>
      </w:r>
      <w:proofErr w:type="gramStart"/>
      <w:r w:rsidRPr="006C7344">
        <w:t>entity</w:t>
      </w:r>
      <w:r w:rsidR="00114BAE">
        <w:t>’s</w:t>
      </w:r>
      <w:proofErr w:type="gramEnd"/>
      <w:r w:rsidRPr="006C7344">
        <w:t xml:space="preserve"> contracts. Due to several </w:t>
      </w:r>
      <w:r>
        <w:t>c</w:t>
      </w:r>
      <w:r w:rsidRPr="006C7344">
        <w:t>hanges with cooperative agreements, it is in the best interest of the department to have a specific County contract for traffic paint</w:t>
      </w:r>
      <w:r w:rsidR="003D3560">
        <w:t xml:space="preserve">, </w:t>
      </w:r>
      <w:r w:rsidRPr="006C7344">
        <w:t>beads</w:t>
      </w:r>
      <w:r w:rsidR="003D3560">
        <w:t xml:space="preserve">, and </w:t>
      </w:r>
      <w:r w:rsidR="003D3560" w:rsidRPr="003D3560">
        <w:t>VISILOK® Fast Glass Bead Drying Agent or approved equal</w:t>
      </w:r>
      <w:r w:rsidRPr="006C7344">
        <w:t>.</w:t>
      </w:r>
    </w:p>
    <w:p w14:paraId="70409579" w14:textId="77777777" w:rsidR="006C7344" w:rsidRDefault="006C7344" w:rsidP="006C7344">
      <w:pPr>
        <w:pStyle w:val="BodyText"/>
        <w:spacing w:line="276" w:lineRule="auto"/>
        <w:ind w:left="576" w:right="337"/>
        <w:jc w:val="both"/>
      </w:pPr>
    </w:p>
    <w:p w14:paraId="0BA3A194" w14:textId="722C0CA8" w:rsidR="006C7344" w:rsidRDefault="006C7344" w:rsidP="006C7344">
      <w:pPr>
        <w:pStyle w:val="BodyText"/>
        <w:spacing w:line="276" w:lineRule="auto"/>
        <w:ind w:left="576" w:right="337"/>
        <w:jc w:val="both"/>
      </w:pPr>
      <w:r>
        <w:t>DPW has an annual road striping program that requires purchases o</w:t>
      </w:r>
      <w:r w:rsidR="00417C11">
        <w:t>f</w:t>
      </w:r>
      <w:r>
        <w:t xml:space="preserve"> traffic paint</w:t>
      </w:r>
      <w:r w:rsidR="003D3560">
        <w:t xml:space="preserve">, </w:t>
      </w:r>
      <w:r>
        <w:t>glass beads</w:t>
      </w:r>
      <w:r w:rsidR="003D3560">
        <w:t xml:space="preserve">, and </w:t>
      </w:r>
      <w:r w:rsidR="003D3560" w:rsidRPr="003D3560">
        <w:t>VISILOK® Fast Glass Bead Drying Agent or approved equal</w:t>
      </w:r>
      <w:r w:rsidR="00417C11">
        <w:t xml:space="preserve">. </w:t>
      </w:r>
      <w:r>
        <w:t>DPW typically schedule</w:t>
      </w:r>
      <w:r w:rsidR="003D3560">
        <w:t>s</w:t>
      </w:r>
      <w:r>
        <w:t xml:space="preserve"> deliveries of yellow and white high build waterborne paint totes</w:t>
      </w:r>
      <w:r w:rsidR="003D3560">
        <w:t xml:space="preserve">, </w:t>
      </w:r>
      <w:r>
        <w:t>glass beads</w:t>
      </w:r>
      <w:r w:rsidR="003D3560">
        <w:t xml:space="preserve">, and </w:t>
      </w:r>
      <w:r w:rsidR="003D3560" w:rsidRPr="003D3560">
        <w:t>VISILOK® Fast Glass Bead Drying Agent or approved equal</w:t>
      </w:r>
      <w:r>
        <w:t>. Less frequently, DPW purchases other colors by bucket.</w:t>
      </w:r>
    </w:p>
    <w:p w14:paraId="15D035C6" w14:textId="77777777" w:rsidR="006C7344" w:rsidRDefault="006C7344" w:rsidP="006C7344">
      <w:pPr>
        <w:pStyle w:val="BodyText"/>
        <w:spacing w:line="276" w:lineRule="auto"/>
        <w:ind w:left="576" w:right="337"/>
        <w:jc w:val="both"/>
      </w:pPr>
    </w:p>
    <w:p w14:paraId="27B995FF" w14:textId="32B7C9C8" w:rsidR="006C7344" w:rsidRPr="006C7344" w:rsidRDefault="006C7344" w:rsidP="006C7344">
      <w:pPr>
        <w:pStyle w:val="BodyText"/>
        <w:spacing w:line="276" w:lineRule="auto"/>
        <w:ind w:left="576" w:right="337"/>
        <w:jc w:val="both"/>
      </w:pPr>
      <w:r>
        <w:t>The goal of the county is to establish a reliable vendor to supply traffic paint</w:t>
      </w:r>
      <w:r w:rsidR="003D3560">
        <w:t xml:space="preserve">, </w:t>
      </w:r>
      <w:r>
        <w:t>beads</w:t>
      </w:r>
      <w:r w:rsidR="003D3560">
        <w:t xml:space="preserve">, and </w:t>
      </w:r>
      <w:r w:rsidR="003D3560" w:rsidRPr="003D3560">
        <w:t>VISILOK® Fast Glass Bead Drying Agent or approved equal</w:t>
      </w:r>
      <w:r>
        <w:t xml:space="preserve"> in a timely manner. </w:t>
      </w:r>
    </w:p>
    <w:p w14:paraId="6BCFC7BF" w14:textId="77777777" w:rsidR="00852576" w:rsidRDefault="00852576" w:rsidP="00AE44B0">
      <w:pPr>
        <w:pStyle w:val="Heading1"/>
        <w:tabs>
          <w:tab w:val="left" w:pos="579"/>
          <w:tab w:val="left" w:pos="580"/>
        </w:tabs>
        <w:ind w:left="0"/>
      </w:pPr>
    </w:p>
    <w:p w14:paraId="4D536C59" w14:textId="77777777" w:rsidR="00AE44B0" w:rsidRDefault="00AE44B0" w:rsidP="00AE44B0">
      <w:pPr>
        <w:pStyle w:val="Heading1"/>
        <w:tabs>
          <w:tab w:val="left" w:pos="579"/>
          <w:tab w:val="left" w:pos="580"/>
        </w:tabs>
      </w:pPr>
    </w:p>
    <w:p w14:paraId="6CBFB7CD" w14:textId="5FFAA2A4" w:rsidR="00680A1D" w:rsidRDefault="00852576" w:rsidP="00680A1D">
      <w:pPr>
        <w:pStyle w:val="Heading1"/>
        <w:numPr>
          <w:ilvl w:val="0"/>
          <w:numId w:val="26"/>
        </w:numPr>
        <w:tabs>
          <w:tab w:val="left" w:pos="579"/>
          <w:tab w:val="left" w:pos="580"/>
        </w:tabs>
      </w:pPr>
      <w:r>
        <w:t>SCOPE OF WORK</w:t>
      </w:r>
    </w:p>
    <w:p w14:paraId="508138A9" w14:textId="77777777" w:rsidR="003D3560" w:rsidRDefault="003D3560" w:rsidP="003D3560">
      <w:pPr>
        <w:pStyle w:val="Heading1"/>
        <w:tabs>
          <w:tab w:val="left" w:pos="579"/>
          <w:tab w:val="left" w:pos="580"/>
        </w:tabs>
      </w:pPr>
    </w:p>
    <w:p w14:paraId="2E1EA80A" w14:textId="77777777" w:rsidR="003D3560" w:rsidRDefault="003D3560" w:rsidP="003D3560">
      <w:pPr>
        <w:pStyle w:val="Heading1"/>
        <w:tabs>
          <w:tab w:val="left" w:pos="579"/>
          <w:tab w:val="left" w:pos="580"/>
        </w:tabs>
        <w:ind w:left="579"/>
        <w:rPr>
          <w:u w:val="single"/>
        </w:rPr>
      </w:pPr>
      <w:r>
        <w:tab/>
      </w:r>
      <w:r w:rsidRPr="003D3560">
        <w:rPr>
          <w:u w:val="single"/>
        </w:rPr>
        <w:t>Annual Delivery Schedule 2026</w:t>
      </w:r>
    </w:p>
    <w:p w14:paraId="0E80AB02" w14:textId="77777777" w:rsidR="003D3560" w:rsidRPr="003D3560" w:rsidRDefault="003D3560" w:rsidP="003D3560">
      <w:pPr>
        <w:pStyle w:val="Heading1"/>
        <w:tabs>
          <w:tab w:val="left" w:pos="579"/>
          <w:tab w:val="left" w:pos="580"/>
        </w:tabs>
        <w:ind w:left="579"/>
        <w:rPr>
          <w:u w:val="single"/>
        </w:rPr>
      </w:pPr>
    </w:p>
    <w:p w14:paraId="6921660A" w14:textId="78C0574D" w:rsidR="003D3560" w:rsidRPr="00417C11" w:rsidRDefault="003D3560" w:rsidP="00A97D65">
      <w:pPr>
        <w:pStyle w:val="Heading1"/>
        <w:tabs>
          <w:tab w:val="left" w:pos="579"/>
          <w:tab w:val="left" w:pos="580"/>
        </w:tabs>
        <w:ind w:left="579"/>
        <w:jc w:val="both"/>
        <w:rPr>
          <w:b w:val="0"/>
          <w:bCs w:val="0"/>
        </w:rPr>
      </w:pPr>
      <w:r>
        <w:rPr>
          <w:b w:val="0"/>
          <w:bCs w:val="0"/>
        </w:rPr>
        <w:t>This delivery schedule</w:t>
      </w:r>
      <w:r w:rsidR="008A704C">
        <w:rPr>
          <w:b w:val="0"/>
          <w:bCs w:val="0"/>
        </w:rPr>
        <w:t xml:space="preserve"> of April, June, and August,</w:t>
      </w:r>
      <w:r>
        <w:rPr>
          <w:b w:val="0"/>
          <w:bCs w:val="0"/>
        </w:rPr>
        <w:t xml:space="preserve"> is an estimate and may be subject to change. This is only an expected amount estimated by the </w:t>
      </w:r>
      <w:r w:rsidR="00815144">
        <w:rPr>
          <w:b w:val="0"/>
          <w:bCs w:val="0"/>
        </w:rPr>
        <w:t>department</w:t>
      </w:r>
      <w:r>
        <w:rPr>
          <w:b w:val="0"/>
          <w:bCs w:val="0"/>
        </w:rPr>
        <w:t xml:space="preserve"> to give the vendor an idea of the quantities required throughout the term of the contract. </w:t>
      </w:r>
    </w:p>
    <w:p w14:paraId="415488BE" w14:textId="77777777" w:rsidR="003D3560" w:rsidRDefault="003D3560" w:rsidP="00A97D65">
      <w:pPr>
        <w:pStyle w:val="Heading1"/>
        <w:tabs>
          <w:tab w:val="left" w:pos="579"/>
          <w:tab w:val="left" w:pos="580"/>
        </w:tabs>
        <w:ind w:left="579"/>
        <w:jc w:val="both"/>
        <w:rPr>
          <w:b w:val="0"/>
          <w:bCs w:val="0"/>
          <w:u w:val="single"/>
        </w:rPr>
      </w:pPr>
    </w:p>
    <w:p w14:paraId="630EA535" w14:textId="77777777" w:rsidR="003D3560" w:rsidRDefault="003D3560" w:rsidP="00A97D65">
      <w:pPr>
        <w:pStyle w:val="Heading1"/>
        <w:tabs>
          <w:tab w:val="left" w:pos="579"/>
          <w:tab w:val="left" w:pos="580"/>
        </w:tabs>
        <w:ind w:left="579"/>
        <w:jc w:val="both"/>
        <w:rPr>
          <w:b w:val="0"/>
          <w:bCs w:val="0"/>
        </w:rPr>
      </w:pPr>
      <w:r>
        <w:rPr>
          <w:b w:val="0"/>
          <w:bCs w:val="0"/>
        </w:rPr>
        <w:t>White Paint – 1200 Gallons</w:t>
      </w:r>
    </w:p>
    <w:p w14:paraId="43E4C755" w14:textId="77777777" w:rsidR="003D3560" w:rsidRDefault="003D3560" w:rsidP="00A97D65">
      <w:pPr>
        <w:pStyle w:val="Heading1"/>
        <w:tabs>
          <w:tab w:val="left" w:pos="579"/>
          <w:tab w:val="left" w:pos="580"/>
        </w:tabs>
        <w:ind w:left="579"/>
        <w:jc w:val="both"/>
        <w:rPr>
          <w:b w:val="0"/>
          <w:bCs w:val="0"/>
        </w:rPr>
      </w:pPr>
      <w:r>
        <w:rPr>
          <w:b w:val="0"/>
          <w:bCs w:val="0"/>
        </w:rPr>
        <w:t>Yellow Paint – 9000 Gallons</w:t>
      </w:r>
    </w:p>
    <w:p w14:paraId="3ABFE2FE" w14:textId="77777777" w:rsidR="003D3560" w:rsidRDefault="003D3560" w:rsidP="00A97D65">
      <w:pPr>
        <w:pStyle w:val="Heading1"/>
        <w:tabs>
          <w:tab w:val="left" w:pos="579"/>
          <w:tab w:val="left" w:pos="580"/>
        </w:tabs>
        <w:ind w:left="579"/>
        <w:jc w:val="both"/>
        <w:rPr>
          <w:b w:val="0"/>
          <w:bCs w:val="0"/>
        </w:rPr>
      </w:pPr>
      <w:r>
        <w:rPr>
          <w:b w:val="0"/>
          <w:bCs w:val="0"/>
        </w:rPr>
        <w:t>Beads – 105000 Pounds</w:t>
      </w:r>
    </w:p>
    <w:p w14:paraId="6E73FF51" w14:textId="1B4B7085" w:rsidR="003D3560" w:rsidRPr="00417C11" w:rsidRDefault="003D3560" w:rsidP="00A97D65">
      <w:pPr>
        <w:pStyle w:val="Heading1"/>
        <w:tabs>
          <w:tab w:val="left" w:pos="579"/>
          <w:tab w:val="left" w:pos="580"/>
        </w:tabs>
        <w:ind w:left="579"/>
        <w:jc w:val="both"/>
        <w:rPr>
          <w:b w:val="0"/>
          <w:bCs w:val="0"/>
        </w:rPr>
      </w:pPr>
      <w:r w:rsidRPr="003D3560">
        <w:rPr>
          <w:b w:val="0"/>
          <w:bCs w:val="0"/>
        </w:rPr>
        <w:t>Fast Glass Bead Drying Agent</w:t>
      </w:r>
      <w:r w:rsidR="003166CF">
        <w:rPr>
          <w:b w:val="0"/>
          <w:bCs w:val="0"/>
        </w:rPr>
        <w:t xml:space="preserve">. Preferred </w:t>
      </w:r>
      <w:r w:rsidR="003166CF" w:rsidRPr="003D3560">
        <w:rPr>
          <w:b w:val="0"/>
          <w:bCs w:val="0"/>
        </w:rPr>
        <w:t>VISILOK®</w:t>
      </w:r>
      <w:r w:rsidR="003166CF">
        <w:rPr>
          <w:b w:val="0"/>
          <w:bCs w:val="0"/>
        </w:rPr>
        <w:t xml:space="preserve"> </w:t>
      </w:r>
      <w:r w:rsidRPr="003D3560">
        <w:rPr>
          <w:b w:val="0"/>
          <w:bCs w:val="0"/>
        </w:rPr>
        <w:t xml:space="preserve">or approved equal </w:t>
      </w:r>
      <w:r>
        <w:rPr>
          <w:b w:val="0"/>
          <w:bCs w:val="0"/>
        </w:rPr>
        <w:t>– 7000 Pounds</w:t>
      </w:r>
    </w:p>
    <w:p w14:paraId="0854EA9E" w14:textId="7316A67B" w:rsidR="003D3560" w:rsidRDefault="003D3560" w:rsidP="00A97D65">
      <w:pPr>
        <w:pStyle w:val="Heading1"/>
        <w:tabs>
          <w:tab w:val="left" w:pos="579"/>
          <w:tab w:val="left" w:pos="580"/>
        </w:tabs>
        <w:jc w:val="both"/>
      </w:pPr>
    </w:p>
    <w:p w14:paraId="77346773" w14:textId="75C4A57B" w:rsidR="00680A1D" w:rsidRPr="00680A1D" w:rsidRDefault="00CD2007" w:rsidP="00A97D65">
      <w:pPr>
        <w:pStyle w:val="Heading1"/>
        <w:numPr>
          <w:ilvl w:val="0"/>
          <w:numId w:val="36"/>
        </w:numPr>
        <w:tabs>
          <w:tab w:val="left" w:pos="579"/>
          <w:tab w:val="left" w:pos="580"/>
        </w:tabs>
        <w:jc w:val="both"/>
        <w:rPr>
          <w:b w:val="0"/>
          <w:bCs w:val="0"/>
          <w:u w:val="single"/>
        </w:rPr>
      </w:pPr>
      <w:r>
        <w:rPr>
          <w:b w:val="0"/>
          <w:bCs w:val="0"/>
          <w:u w:val="single"/>
        </w:rPr>
        <w:lastRenderedPageBreak/>
        <w:t xml:space="preserve">Option 1: </w:t>
      </w:r>
      <w:r w:rsidR="00680A1D" w:rsidRPr="00680A1D">
        <w:rPr>
          <w:b w:val="0"/>
          <w:bCs w:val="0"/>
          <w:u w:val="single"/>
        </w:rPr>
        <w:t>High Build Traffic Paint</w:t>
      </w:r>
    </w:p>
    <w:p w14:paraId="110BF4EF" w14:textId="77777777" w:rsidR="00680A1D" w:rsidRDefault="00680A1D" w:rsidP="00A97D65">
      <w:pPr>
        <w:pStyle w:val="Heading1"/>
        <w:tabs>
          <w:tab w:val="left" w:pos="579"/>
          <w:tab w:val="left" w:pos="580"/>
        </w:tabs>
        <w:ind w:left="579"/>
        <w:jc w:val="both"/>
        <w:rPr>
          <w:b w:val="0"/>
          <w:bCs w:val="0"/>
        </w:rPr>
      </w:pPr>
    </w:p>
    <w:p w14:paraId="2C0AEB53" w14:textId="3071991F" w:rsidR="006C7344" w:rsidRPr="006C7344" w:rsidRDefault="006C7344" w:rsidP="00A97D65">
      <w:pPr>
        <w:pStyle w:val="Heading1"/>
        <w:tabs>
          <w:tab w:val="left" w:pos="579"/>
          <w:tab w:val="left" w:pos="580"/>
        </w:tabs>
        <w:ind w:left="579"/>
        <w:jc w:val="both"/>
        <w:rPr>
          <w:b w:val="0"/>
          <w:bCs w:val="0"/>
        </w:rPr>
      </w:pPr>
      <w:r w:rsidRPr="006C7344">
        <w:rPr>
          <w:b w:val="0"/>
          <w:bCs w:val="0"/>
        </w:rPr>
        <w:t xml:space="preserve">Provide and deliver Waterborne High Build Traffic Paint </w:t>
      </w:r>
      <w:proofErr w:type="gramStart"/>
      <w:r w:rsidRPr="006C7344">
        <w:rPr>
          <w:b w:val="0"/>
          <w:bCs w:val="0"/>
        </w:rPr>
        <w:t>meeting</w:t>
      </w:r>
      <w:proofErr w:type="gramEnd"/>
      <w:r w:rsidRPr="006C7344">
        <w:rPr>
          <w:b w:val="0"/>
          <w:bCs w:val="0"/>
        </w:rPr>
        <w:t xml:space="preserve"> Federal Specification TT-P-1952F</w:t>
      </w:r>
    </w:p>
    <w:p w14:paraId="2D0AACCB" w14:textId="47D92415" w:rsidR="006C7344" w:rsidRDefault="003166CF" w:rsidP="00A97D65">
      <w:pPr>
        <w:pStyle w:val="Heading1"/>
        <w:tabs>
          <w:tab w:val="left" w:pos="579"/>
          <w:tab w:val="left" w:pos="580"/>
        </w:tabs>
        <w:ind w:left="579"/>
        <w:jc w:val="both"/>
        <w:rPr>
          <w:b w:val="0"/>
          <w:bCs w:val="0"/>
        </w:rPr>
      </w:pPr>
      <w:r>
        <w:rPr>
          <w:b w:val="0"/>
          <w:bCs w:val="0"/>
        </w:rPr>
        <w:t>Type</w:t>
      </w:r>
      <w:r w:rsidR="006C7344">
        <w:rPr>
          <w:b w:val="0"/>
          <w:bCs w:val="0"/>
        </w:rPr>
        <w:t xml:space="preserve"> Ill in yellow</w:t>
      </w:r>
      <w:r w:rsidR="00680A1D">
        <w:rPr>
          <w:b w:val="0"/>
          <w:bCs w:val="0"/>
        </w:rPr>
        <w:t xml:space="preserve">, </w:t>
      </w:r>
      <w:r w:rsidR="006C7344">
        <w:rPr>
          <w:b w:val="0"/>
          <w:bCs w:val="0"/>
        </w:rPr>
        <w:t>white</w:t>
      </w:r>
      <w:r w:rsidR="00680A1D">
        <w:rPr>
          <w:b w:val="0"/>
          <w:bCs w:val="0"/>
        </w:rPr>
        <w:t>, blue, and red</w:t>
      </w:r>
      <w:r w:rsidR="006C7344">
        <w:rPr>
          <w:b w:val="0"/>
          <w:bCs w:val="0"/>
        </w:rPr>
        <w:t xml:space="preserve">. </w:t>
      </w:r>
      <w:r w:rsidR="00680A1D">
        <w:rPr>
          <w:b w:val="0"/>
          <w:bCs w:val="0"/>
        </w:rPr>
        <w:t>Yellow and white p</w:t>
      </w:r>
      <w:r w:rsidR="006C7344">
        <w:rPr>
          <w:b w:val="0"/>
          <w:bCs w:val="0"/>
        </w:rPr>
        <w:t>aint will be supplied in approximately 250-gallon totes</w:t>
      </w:r>
      <w:r w:rsidR="00680A1D">
        <w:rPr>
          <w:b w:val="0"/>
          <w:bCs w:val="0"/>
        </w:rPr>
        <w:t>, and blue and red paint in approximately 5-gallon totes</w:t>
      </w:r>
      <w:r w:rsidR="00957760">
        <w:rPr>
          <w:b w:val="0"/>
          <w:bCs w:val="0"/>
        </w:rPr>
        <w:t>,</w:t>
      </w:r>
      <w:r w:rsidR="006C7344">
        <w:rPr>
          <w:b w:val="0"/>
          <w:bCs w:val="0"/>
        </w:rPr>
        <w:t xml:space="preserve"> according to a</w:t>
      </w:r>
      <w:r w:rsidR="00680A1D">
        <w:rPr>
          <w:b w:val="0"/>
          <w:bCs w:val="0"/>
        </w:rPr>
        <w:t xml:space="preserve"> </w:t>
      </w:r>
      <w:r w:rsidR="006C7344">
        <w:rPr>
          <w:b w:val="0"/>
          <w:bCs w:val="0"/>
        </w:rPr>
        <w:t xml:space="preserve">county-provided annual delivery schedule. Provide tote orders </w:t>
      </w:r>
      <w:r>
        <w:rPr>
          <w:b w:val="0"/>
          <w:bCs w:val="0"/>
        </w:rPr>
        <w:t>are</w:t>
      </w:r>
      <w:r w:rsidR="006C7344">
        <w:rPr>
          <w:b w:val="0"/>
          <w:bCs w:val="0"/>
        </w:rPr>
        <w:t xml:space="preserve"> needed within </w:t>
      </w:r>
      <w:r w:rsidR="00417C11">
        <w:rPr>
          <w:b w:val="0"/>
          <w:bCs w:val="0"/>
        </w:rPr>
        <w:t xml:space="preserve">three (3) </w:t>
      </w:r>
      <w:r w:rsidR="006C7344">
        <w:rPr>
          <w:b w:val="0"/>
          <w:bCs w:val="0"/>
        </w:rPr>
        <w:t>weeks of order.</w:t>
      </w:r>
      <w:r w:rsidR="00417C11">
        <w:rPr>
          <w:b w:val="0"/>
          <w:bCs w:val="0"/>
        </w:rPr>
        <w:t xml:space="preserve"> Annual delivery schedule amounts may change year </w:t>
      </w:r>
      <w:r>
        <w:rPr>
          <w:b w:val="0"/>
          <w:bCs w:val="0"/>
        </w:rPr>
        <w:t>by</w:t>
      </w:r>
      <w:r w:rsidR="00417C11">
        <w:rPr>
          <w:b w:val="0"/>
          <w:bCs w:val="0"/>
        </w:rPr>
        <w:t xml:space="preserve"> year based on dept needs. </w:t>
      </w:r>
    </w:p>
    <w:p w14:paraId="304EC754" w14:textId="77777777" w:rsidR="00417C11" w:rsidRDefault="00417C11" w:rsidP="006C7344">
      <w:pPr>
        <w:pStyle w:val="Heading1"/>
        <w:tabs>
          <w:tab w:val="left" w:pos="579"/>
          <w:tab w:val="left" w:pos="580"/>
        </w:tabs>
        <w:ind w:left="579"/>
        <w:rPr>
          <w:b w:val="0"/>
          <w:bCs w:val="0"/>
        </w:rPr>
      </w:pPr>
    </w:p>
    <w:p w14:paraId="7DED7F9F" w14:textId="77777777" w:rsidR="00DF2ECD" w:rsidRDefault="00DF2ECD" w:rsidP="006C7344">
      <w:pPr>
        <w:pStyle w:val="Heading1"/>
        <w:tabs>
          <w:tab w:val="left" w:pos="579"/>
          <w:tab w:val="left" w:pos="580"/>
        </w:tabs>
        <w:ind w:left="579"/>
        <w:rPr>
          <w:b w:val="0"/>
          <w:bCs w:val="0"/>
        </w:rPr>
      </w:pPr>
    </w:p>
    <w:p w14:paraId="645FC7A6" w14:textId="0E01CBD7" w:rsidR="00DF2ECD" w:rsidRDefault="00DF2ECD" w:rsidP="006C7344">
      <w:pPr>
        <w:pStyle w:val="Heading1"/>
        <w:tabs>
          <w:tab w:val="left" w:pos="579"/>
          <w:tab w:val="left" w:pos="580"/>
        </w:tabs>
        <w:ind w:left="579"/>
        <w:rPr>
          <w:b w:val="0"/>
          <w:bCs w:val="0"/>
          <w:u w:val="single"/>
        </w:rPr>
      </w:pPr>
      <w:r>
        <w:rPr>
          <w:b w:val="0"/>
          <w:bCs w:val="0"/>
          <w:u w:val="single"/>
        </w:rPr>
        <w:t>High Build Traffic Paint Specifications</w:t>
      </w:r>
    </w:p>
    <w:p w14:paraId="6C4A8B8C" w14:textId="77777777" w:rsidR="00DF2ECD" w:rsidRDefault="00DF2ECD" w:rsidP="006C7344">
      <w:pPr>
        <w:pStyle w:val="Heading1"/>
        <w:tabs>
          <w:tab w:val="left" w:pos="579"/>
          <w:tab w:val="left" w:pos="580"/>
        </w:tabs>
        <w:ind w:left="579"/>
        <w:rPr>
          <w:b w:val="0"/>
          <w:bCs w:val="0"/>
          <w:u w:val="single"/>
        </w:rPr>
      </w:pPr>
    </w:p>
    <w:tbl>
      <w:tblPr>
        <w:tblStyle w:val="TableGrid"/>
        <w:tblW w:w="0" w:type="auto"/>
        <w:tblInd w:w="579" w:type="dxa"/>
        <w:tblLook w:val="04A0" w:firstRow="1" w:lastRow="0" w:firstColumn="1" w:lastColumn="0" w:noHBand="0" w:noVBand="1"/>
      </w:tblPr>
      <w:tblGrid>
        <w:gridCol w:w="2010"/>
        <w:gridCol w:w="2054"/>
        <w:gridCol w:w="1987"/>
        <w:gridCol w:w="1999"/>
        <w:gridCol w:w="2001"/>
      </w:tblGrid>
      <w:tr w:rsidR="00DF2ECD" w:rsidRPr="00DF2ECD" w14:paraId="6DE676A7" w14:textId="77777777" w:rsidTr="00DF2ECD">
        <w:tc>
          <w:tcPr>
            <w:tcW w:w="2126" w:type="dxa"/>
          </w:tcPr>
          <w:p w14:paraId="4657998E" w14:textId="0184B79F" w:rsidR="00DF2ECD" w:rsidRPr="00DF2ECD" w:rsidRDefault="00DF2ECD" w:rsidP="006C7344">
            <w:pPr>
              <w:pStyle w:val="Heading1"/>
              <w:tabs>
                <w:tab w:val="left" w:pos="579"/>
                <w:tab w:val="left" w:pos="580"/>
              </w:tabs>
              <w:ind w:left="0"/>
              <w:rPr>
                <w:b w:val="0"/>
                <w:bCs w:val="0"/>
              </w:rPr>
            </w:pPr>
            <w:r w:rsidRPr="00DF2ECD">
              <w:rPr>
                <w:b w:val="0"/>
                <w:bCs w:val="0"/>
              </w:rPr>
              <w:t>Product</w:t>
            </w:r>
          </w:p>
        </w:tc>
        <w:tc>
          <w:tcPr>
            <w:tcW w:w="2126" w:type="dxa"/>
          </w:tcPr>
          <w:p w14:paraId="29AAC02B" w14:textId="09C7F015" w:rsidR="00DF2ECD" w:rsidRPr="00DF2ECD" w:rsidRDefault="00DF2ECD" w:rsidP="006C7344">
            <w:pPr>
              <w:pStyle w:val="Heading1"/>
              <w:tabs>
                <w:tab w:val="left" w:pos="579"/>
                <w:tab w:val="left" w:pos="580"/>
              </w:tabs>
              <w:ind w:left="0"/>
              <w:rPr>
                <w:b w:val="0"/>
                <w:bCs w:val="0"/>
              </w:rPr>
            </w:pPr>
            <w:r w:rsidRPr="00DF2ECD">
              <w:rPr>
                <w:b w:val="0"/>
                <w:bCs w:val="0"/>
              </w:rPr>
              <w:t>Color</w:t>
            </w:r>
          </w:p>
        </w:tc>
        <w:tc>
          <w:tcPr>
            <w:tcW w:w="2126" w:type="dxa"/>
          </w:tcPr>
          <w:p w14:paraId="169AF476" w14:textId="433E135E" w:rsidR="00DF2ECD" w:rsidRPr="00DF2ECD" w:rsidRDefault="00DF2ECD" w:rsidP="006C7344">
            <w:pPr>
              <w:pStyle w:val="Heading1"/>
              <w:tabs>
                <w:tab w:val="left" w:pos="579"/>
                <w:tab w:val="left" w:pos="580"/>
              </w:tabs>
              <w:ind w:left="0"/>
              <w:rPr>
                <w:b w:val="0"/>
                <w:bCs w:val="0"/>
              </w:rPr>
            </w:pPr>
            <w:r>
              <w:rPr>
                <w:b w:val="0"/>
                <w:bCs w:val="0"/>
              </w:rPr>
              <w:t>VOC</w:t>
            </w:r>
          </w:p>
        </w:tc>
        <w:tc>
          <w:tcPr>
            <w:tcW w:w="2126" w:type="dxa"/>
          </w:tcPr>
          <w:p w14:paraId="51A1073E" w14:textId="65085972" w:rsidR="00DF2ECD" w:rsidRPr="00DF2ECD" w:rsidRDefault="00DF2ECD" w:rsidP="006C7344">
            <w:pPr>
              <w:pStyle w:val="Heading1"/>
              <w:tabs>
                <w:tab w:val="left" w:pos="579"/>
                <w:tab w:val="left" w:pos="580"/>
              </w:tabs>
              <w:ind w:left="0"/>
              <w:rPr>
                <w:b w:val="0"/>
                <w:bCs w:val="0"/>
              </w:rPr>
            </w:pPr>
            <w:r>
              <w:rPr>
                <w:b w:val="0"/>
                <w:bCs w:val="0"/>
              </w:rPr>
              <w:t>Specs</w:t>
            </w:r>
          </w:p>
        </w:tc>
        <w:tc>
          <w:tcPr>
            <w:tcW w:w="2126" w:type="dxa"/>
          </w:tcPr>
          <w:p w14:paraId="299FAE17" w14:textId="45D73C1D" w:rsidR="00DF2ECD" w:rsidRPr="00DF2ECD" w:rsidRDefault="00DF2ECD" w:rsidP="006C7344">
            <w:pPr>
              <w:pStyle w:val="Heading1"/>
              <w:tabs>
                <w:tab w:val="left" w:pos="579"/>
                <w:tab w:val="left" w:pos="580"/>
              </w:tabs>
              <w:ind w:left="0"/>
              <w:rPr>
                <w:b w:val="0"/>
                <w:bCs w:val="0"/>
              </w:rPr>
            </w:pPr>
            <w:r>
              <w:rPr>
                <w:b w:val="0"/>
                <w:bCs w:val="0"/>
              </w:rPr>
              <w:t>Resin</w:t>
            </w:r>
          </w:p>
        </w:tc>
      </w:tr>
      <w:tr w:rsidR="00DF2ECD" w:rsidRPr="00DF2ECD" w14:paraId="229CC758" w14:textId="77777777" w:rsidTr="00DF2ECD">
        <w:tc>
          <w:tcPr>
            <w:tcW w:w="2126" w:type="dxa"/>
          </w:tcPr>
          <w:p w14:paraId="3D62DDC1" w14:textId="1547ED3C" w:rsidR="00DF2ECD" w:rsidRPr="00DF2ECD" w:rsidRDefault="00DF2ECD" w:rsidP="006C7344">
            <w:pPr>
              <w:pStyle w:val="Heading1"/>
              <w:tabs>
                <w:tab w:val="left" w:pos="579"/>
                <w:tab w:val="left" w:pos="580"/>
              </w:tabs>
              <w:ind w:left="0"/>
              <w:rPr>
                <w:b w:val="0"/>
                <w:bCs w:val="0"/>
              </w:rPr>
            </w:pPr>
            <w:r>
              <w:rPr>
                <w:b w:val="0"/>
                <w:bCs w:val="0"/>
              </w:rPr>
              <w:t>Acrylic High Build Traffic Type III</w:t>
            </w:r>
          </w:p>
        </w:tc>
        <w:tc>
          <w:tcPr>
            <w:tcW w:w="2126" w:type="dxa"/>
          </w:tcPr>
          <w:p w14:paraId="14E1FCF9" w14:textId="66F18C4B" w:rsidR="00DF2ECD" w:rsidRPr="00DF2ECD" w:rsidRDefault="00DF2ECD" w:rsidP="006C7344">
            <w:pPr>
              <w:pStyle w:val="Heading1"/>
              <w:tabs>
                <w:tab w:val="left" w:pos="579"/>
                <w:tab w:val="left" w:pos="580"/>
              </w:tabs>
              <w:ind w:left="0"/>
              <w:rPr>
                <w:b w:val="0"/>
                <w:bCs w:val="0"/>
              </w:rPr>
            </w:pPr>
            <w:r>
              <w:rPr>
                <w:b w:val="0"/>
                <w:bCs w:val="0"/>
              </w:rPr>
              <w:t>White/Yellow</w:t>
            </w:r>
          </w:p>
        </w:tc>
        <w:tc>
          <w:tcPr>
            <w:tcW w:w="2126" w:type="dxa"/>
          </w:tcPr>
          <w:p w14:paraId="3CB2975A" w14:textId="69EFD12B" w:rsidR="00DF2ECD" w:rsidRPr="00DF2ECD" w:rsidRDefault="00DF2ECD" w:rsidP="006C7344">
            <w:pPr>
              <w:pStyle w:val="Heading1"/>
              <w:tabs>
                <w:tab w:val="left" w:pos="579"/>
                <w:tab w:val="left" w:pos="580"/>
              </w:tabs>
              <w:ind w:left="0"/>
              <w:rPr>
                <w:b w:val="0"/>
                <w:bCs w:val="0"/>
              </w:rPr>
            </w:pPr>
            <w:r>
              <w:rPr>
                <w:b w:val="0"/>
                <w:bCs w:val="0"/>
              </w:rPr>
              <w:t>&lt;100</w:t>
            </w:r>
          </w:p>
        </w:tc>
        <w:tc>
          <w:tcPr>
            <w:tcW w:w="2126" w:type="dxa"/>
          </w:tcPr>
          <w:p w14:paraId="2A6528B2" w14:textId="49A0EDF3" w:rsidR="00DF2ECD" w:rsidRPr="00DF2ECD" w:rsidRDefault="00DF2ECD" w:rsidP="00DF2ECD">
            <w:pPr>
              <w:pStyle w:val="Heading1"/>
              <w:tabs>
                <w:tab w:val="left" w:pos="579"/>
                <w:tab w:val="left" w:pos="580"/>
              </w:tabs>
              <w:ind w:left="0"/>
              <w:rPr>
                <w:b w:val="0"/>
                <w:bCs w:val="0"/>
              </w:rPr>
            </w:pPr>
            <w:r w:rsidRPr="00DF2ECD">
              <w:rPr>
                <w:b w:val="0"/>
                <w:bCs w:val="0"/>
              </w:rPr>
              <w:t>TT-P-1952F Type III</w:t>
            </w:r>
          </w:p>
        </w:tc>
        <w:tc>
          <w:tcPr>
            <w:tcW w:w="2126" w:type="dxa"/>
          </w:tcPr>
          <w:p w14:paraId="05D6F5B5" w14:textId="5579CD62" w:rsidR="00DF2ECD" w:rsidRPr="00DF2ECD" w:rsidRDefault="00DF2ECD" w:rsidP="006C7344">
            <w:pPr>
              <w:pStyle w:val="Heading1"/>
              <w:tabs>
                <w:tab w:val="left" w:pos="579"/>
                <w:tab w:val="left" w:pos="580"/>
              </w:tabs>
              <w:ind w:left="0"/>
              <w:rPr>
                <w:b w:val="0"/>
                <w:bCs w:val="0"/>
              </w:rPr>
            </w:pPr>
            <w:r>
              <w:rPr>
                <w:b w:val="0"/>
                <w:bCs w:val="0"/>
              </w:rPr>
              <w:t>100% Acrylic</w:t>
            </w:r>
          </w:p>
        </w:tc>
      </w:tr>
    </w:tbl>
    <w:p w14:paraId="2FC3BD9A" w14:textId="77777777" w:rsidR="00DF2ECD" w:rsidRDefault="00DF2ECD" w:rsidP="006C7344">
      <w:pPr>
        <w:pStyle w:val="Heading1"/>
        <w:tabs>
          <w:tab w:val="left" w:pos="579"/>
          <w:tab w:val="left" w:pos="580"/>
        </w:tabs>
        <w:ind w:left="579"/>
        <w:rPr>
          <w:b w:val="0"/>
          <w:bCs w:val="0"/>
        </w:rPr>
      </w:pPr>
    </w:p>
    <w:p w14:paraId="70D2DD01" w14:textId="77777777" w:rsidR="00680A1D" w:rsidRDefault="00680A1D" w:rsidP="006C7344">
      <w:pPr>
        <w:pStyle w:val="Heading1"/>
        <w:tabs>
          <w:tab w:val="left" w:pos="579"/>
          <w:tab w:val="left" w:pos="580"/>
        </w:tabs>
        <w:ind w:left="579"/>
        <w:rPr>
          <w:b w:val="0"/>
          <w:bCs w:val="0"/>
        </w:rPr>
      </w:pPr>
    </w:p>
    <w:p w14:paraId="2AFC7C97" w14:textId="77777777" w:rsidR="00CD2007" w:rsidRDefault="00CD2007" w:rsidP="003166CF">
      <w:pPr>
        <w:pStyle w:val="Heading1"/>
        <w:numPr>
          <w:ilvl w:val="0"/>
          <w:numId w:val="36"/>
        </w:numPr>
        <w:tabs>
          <w:tab w:val="left" w:pos="579"/>
          <w:tab w:val="left" w:pos="580"/>
        </w:tabs>
        <w:rPr>
          <w:b w:val="0"/>
          <w:bCs w:val="0"/>
          <w:u w:val="single"/>
        </w:rPr>
      </w:pPr>
      <w:r>
        <w:rPr>
          <w:b w:val="0"/>
          <w:bCs w:val="0"/>
          <w:u w:val="single"/>
        </w:rPr>
        <w:t xml:space="preserve">Option II: </w:t>
      </w:r>
    </w:p>
    <w:p w14:paraId="601C2766" w14:textId="77777777" w:rsidR="00CD2007" w:rsidRDefault="00CD2007" w:rsidP="00CD2007">
      <w:pPr>
        <w:pStyle w:val="Heading1"/>
        <w:tabs>
          <w:tab w:val="left" w:pos="579"/>
          <w:tab w:val="left" w:pos="580"/>
        </w:tabs>
        <w:ind w:left="450"/>
        <w:rPr>
          <w:b w:val="0"/>
          <w:bCs w:val="0"/>
          <w:u w:val="single"/>
        </w:rPr>
      </w:pPr>
    </w:p>
    <w:p w14:paraId="1DEF0C81" w14:textId="7A840E69" w:rsidR="00680A1D" w:rsidRPr="00680A1D" w:rsidRDefault="00CD2007" w:rsidP="00CD2007">
      <w:pPr>
        <w:pStyle w:val="Heading1"/>
        <w:tabs>
          <w:tab w:val="left" w:pos="579"/>
          <w:tab w:val="left" w:pos="580"/>
        </w:tabs>
        <w:ind w:left="450"/>
        <w:rPr>
          <w:b w:val="0"/>
          <w:bCs w:val="0"/>
          <w:u w:val="single"/>
        </w:rPr>
      </w:pPr>
      <w:r w:rsidRPr="00CD2007">
        <w:rPr>
          <w:b w:val="0"/>
          <w:bCs w:val="0"/>
        </w:rPr>
        <w:t xml:space="preserve">  </w:t>
      </w:r>
      <w:r w:rsidR="00680A1D" w:rsidRPr="00680A1D">
        <w:rPr>
          <w:b w:val="0"/>
          <w:bCs w:val="0"/>
          <w:u w:val="single"/>
        </w:rPr>
        <w:t>Colorado Type II Glass Beads</w:t>
      </w:r>
    </w:p>
    <w:p w14:paraId="072C2C1A" w14:textId="77777777" w:rsidR="00680A1D" w:rsidRPr="00DF2ECD" w:rsidRDefault="00680A1D" w:rsidP="006C7344">
      <w:pPr>
        <w:pStyle w:val="Heading1"/>
        <w:tabs>
          <w:tab w:val="left" w:pos="579"/>
          <w:tab w:val="left" w:pos="580"/>
        </w:tabs>
        <w:ind w:left="579"/>
        <w:rPr>
          <w:b w:val="0"/>
          <w:bCs w:val="0"/>
        </w:rPr>
      </w:pPr>
    </w:p>
    <w:p w14:paraId="74BC1419" w14:textId="775AE49E" w:rsidR="006C7344" w:rsidRPr="006C7344" w:rsidRDefault="006C7344" w:rsidP="006C7344">
      <w:pPr>
        <w:pStyle w:val="Heading1"/>
        <w:tabs>
          <w:tab w:val="left" w:pos="579"/>
          <w:tab w:val="left" w:pos="580"/>
        </w:tabs>
        <w:ind w:left="579"/>
        <w:rPr>
          <w:b w:val="0"/>
          <w:bCs w:val="0"/>
        </w:rPr>
      </w:pPr>
      <w:r w:rsidRPr="006C7344">
        <w:rPr>
          <w:b w:val="0"/>
          <w:bCs w:val="0"/>
        </w:rPr>
        <w:t xml:space="preserve">Provide and deliver bulk Colorado Type </w:t>
      </w:r>
      <w:r w:rsidR="00DF2ECD">
        <w:rPr>
          <w:b w:val="0"/>
          <w:bCs w:val="0"/>
        </w:rPr>
        <w:t>II</w:t>
      </w:r>
      <w:r w:rsidRPr="006C7344">
        <w:rPr>
          <w:b w:val="0"/>
          <w:bCs w:val="0"/>
        </w:rPr>
        <w:t xml:space="preserve"> glass beads by pound in sacks, boxes, or totes within 3</w:t>
      </w:r>
    </w:p>
    <w:p w14:paraId="424A1E7F" w14:textId="034D8A80" w:rsidR="006C7344" w:rsidRDefault="006C7344" w:rsidP="006C7344">
      <w:pPr>
        <w:pStyle w:val="Heading1"/>
        <w:tabs>
          <w:tab w:val="left" w:pos="579"/>
          <w:tab w:val="left" w:pos="580"/>
        </w:tabs>
        <w:ind w:left="579"/>
        <w:rPr>
          <w:b w:val="0"/>
          <w:bCs w:val="0"/>
        </w:rPr>
      </w:pPr>
      <w:r w:rsidRPr="00DF2ECD">
        <w:rPr>
          <w:b w:val="0"/>
          <w:bCs w:val="0"/>
        </w:rPr>
        <w:t xml:space="preserve">weeks of order. </w:t>
      </w:r>
    </w:p>
    <w:p w14:paraId="5326C186" w14:textId="77777777" w:rsidR="00DF2ECD" w:rsidRDefault="00DF2ECD" w:rsidP="00680A1D">
      <w:pPr>
        <w:pStyle w:val="Heading1"/>
        <w:tabs>
          <w:tab w:val="left" w:pos="579"/>
          <w:tab w:val="left" w:pos="580"/>
        </w:tabs>
        <w:ind w:left="579"/>
        <w:jc w:val="right"/>
        <w:rPr>
          <w:b w:val="0"/>
          <w:bCs w:val="0"/>
        </w:rPr>
      </w:pPr>
    </w:p>
    <w:p w14:paraId="42271305" w14:textId="281F5391" w:rsidR="00DF2ECD" w:rsidRDefault="00CD2007" w:rsidP="00CD2007">
      <w:pPr>
        <w:pStyle w:val="Heading1"/>
        <w:tabs>
          <w:tab w:val="left" w:pos="579"/>
          <w:tab w:val="left" w:pos="580"/>
        </w:tabs>
        <w:rPr>
          <w:b w:val="0"/>
          <w:bCs w:val="0"/>
          <w:u w:val="single"/>
        </w:rPr>
      </w:pPr>
      <w:r w:rsidRPr="00CD2007">
        <w:rPr>
          <w:b w:val="0"/>
          <w:bCs w:val="0"/>
        </w:rPr>
        <w:t xml:space="preserve">      </w:t>
      </w:r>
      <w:r w:rsidR="00DF2ECD">
        <w:rPr>
          <w:b w:val="0"/>
          <w:bCs w:val="0"/>
          <w:u w:val="single"/>
        </w:rPr>
        <w:t>Colorado Type II Glass Beads Specifications</w:t>
      </w:r>
    </w:p>
    <w:p w14:paraId="4E405569" w14:textId="77777777" w:rsidR="00DF2ECD" w:rsidRDefault="00DF2ECD" w:rsidP="006C7344">
      <w:pPr>
        <w:pStyle w:val="Heading1"/>
        <w:tabs>
          <w:tab w:val="left" w:pos="579"/>
          <w:tab w:val="left" w:pos="580"/>
        </w:tabs>
        <w:ind w:left="579"/>
        <w:rPr>
          <w:b w:val="0"/>
          <w:bCs w:val="0"/>
          <w:u w:val="single"/>
        </w:rPr>
      </w:pPr>
    </w:p>
    <w:p w14:paraId="23C14D69" w14:textId="686FA706" w:rsidR="00DF2ECD" w:rsidRPr="00DF2ECD" w:rsidRDefault="00DF2ECD" w:rsidP="006C7344">
      <w:pPr>
        <w:pStyle w:val="Heading1"/>
        <w:tabs>
          <w:tab w:val="left" w:pos="579"/>
          <w:tab w:val="left" w:pos="580"/>
        </w:tabs>
        <w:ind w:left="579"/>
        <w:rPr>
          <w:b w:val="0"/>
          <w:bCs w:val="0"/>
        </w:rPr>
      </w:pPr>
      <w:r>
        <w:rPr>
          <w:b w:val="0"/>
          <w:bCs w:val="0"/>
        </w:rPr>
        <w:t>Reflective Glass Spheres for drop-on or intermix applications with reflective highway markings:</w:t>
      </w:r>
    </w:p>
    <w:p w14:paraId="6CA7BE5B" w14:textId="77777777" w:rsidR="00DF2ECD" w:rsidRDefault="00DF2ECD" w:rsidP="006C7344">
      <w:pPr>
        <w:pStyle w:val="Heading1"/>
        <w:tabs>
          <w:tab w:val="left" w:pos="579"/>
          <w:tab w:val="left" w:pos="580"/>
        </w:tabs>
        <w:ind w:left="579"/>
        <w:rPr>
          <w:b w:val="0"/>
          <w:bCs w:val="0"/>
          <w:u w:val="single"/>
        </w:rPr>
      </w:pPr>
    </w:p>
    <w:tbl>
      <w:tblPr>
        <w:tblStyle w:val="TableGrid"/>
        <w:tblW w:w="0" w:type="auto"/>
        <w:tblInd w:w="579" w:type="dxa"/>
        <w:tblLook w:val="04A0" w:firstRow="1" w:lastRow="0" w:firstColumn="1" w:lastColumn="0" w:noHBand="0" w:noVBand="1"/>
      </w:tblPr>
      <w:tblGrid>
        <w:gridCol w:w="3336"/>
        <w:gridCol w:w="3354"/>
        <w:gridCol w:w="3361"/>
      </w:tblGrid>
      <w:tr w:rsidR="00DF2ECD" w14:paraId="0CBDD12B" w14:textId="77777777" w:rsidTr="00DF2ECD">
        <w:tc>
          <w:tcPr>
            <w:tcW w:w="3543" w:type="dxa"/>
          </w:tcPr>
          <w:p w14:paraId="5951E06E" w14:textId="77DF7A39" w:rsidR="00DF2ECD" w:rsidRDefault="00DF2ECD" w:rsidP="006C7344">
            <w:pPr>
              <w:pStyle w:val="Heading1"/>
              <w:tabs>
                <w:tab w:val="left" w:pos="579"/>
                <w:tab w:val="left" w:pos="580"/>
              </w:tabs>
              <w:ind w:left="0"/>
              <w:rPr>
                <w:b w:val="0"/>
                <w:bCs w:val="0"/>
              </w:rPr>
            </w:pPr>
            <w:r>
              <w:rPr>
                <w:b w:val="0"/>
                <w:bCs w:val="0"/>
              </w:rPr>
              <w:t>US MESH</w:t>
            </w:r>
          </w:p>
        </w:tc>
        <w:tc>
          <w:tcPr>
            <w:tcW w:w="3543" w:type="dxa"/>
          </w:tcPr>
          <w:p w14:paraId="351BC3F6" w14:textId="1A57381E" w:rsidR="00DF2ECD" w:rsidRDefault="00DF2ECD" w:rsidP="006C7344">
            <w:pPr>
              <w:pStyle w:val="Heading1"/>
              <w:tabs>
                <w:tab w:val="left" w:pos="579"/>
                <w:tab w:val="left" w:pos="580"/>
              </w:tabs>
              <w:ind w:left="0"/>
              <w:rPr>
                <w:b w:val="0"/>
                <w:bCs w:val="0"/>
              </w:rPr>
            </w:pPr>
            <w:r>
              <w:rPr>
                <w:b w:val="0"/>
                <w:bCs w:val="0"/>
              </w:rPr>
              <w:t>MICRON</w:t>
            </w:r>
          </w:p>
        </w:tc>
        <w:tc>
          <w:tcPr>
            <w:tcW w:w="3544" w:type="dxa"/>
          </w:tcPr>
          <w:p w14:paraId="053992B5" w14:textId="625128A6" w:rsidR="00DF2ECD" w:rsidRDefault="00DF2ECD" w:rsidP="006C7344">
            <w:pPr>
              <w:pStyle w:val="Heading1"/>
              <w:tabs>
                <w:tab w:val="left" w:pos="579"/>
                <w:tab w:val="left" w:pos="580"/>
              </w:tabs>
              <w:ind w:left="0"/>
              <w:rPr>
                <w:b w:val="0"/>
                <w:bCs w:val="0"/>
              </w:rPr>
            </w:pPr>
            <w:r>
              <w:rPr>
                <w:b w:val="0"/>
                <w:bCs w:val="0"/>
              </w:rPr>
              <w:t>MASS % PASSING</w:t>
            </w:r>
          </w:p>
        </w:tc>
      </w:tr>
      <w:tr w:rsidR="00DF2ECD" w14:paraId="0D113676" w14:textId="77777777" w:rsidTr="00DF2ECD">
        <w:tc>
          <w:tcPr>
            <w:tcW w:w="3543" w:type="dxa"/>
          </w:tcPr>
          <w:p w14:paraId="690E26ED" w14:textId="0AF5D9D1" w:rsidR="00DF2ECD" w:rsidRDefault="00DF2ECD" w:rsidP="006C7344">
            <w:pPr>
              <w:pStyle w:val="Heading1"/>
              <w:tabs>
                <w:tab w:val="left" w:pos="579"/>
                <w:tab w:val="left" w:pos="580"/>
              </w:tabs>
              <w:ind w:left="0"/>
              <w:rPr>
                <w:b w:val="0"/>
                <w:bCs w:val="0"/>
              </w:rPr>
            </w:pPr>
            <w:r>
              <w:rPr>
                <w:b w:val="0"/>
                <w:bCs w:val="0"/>
              </w:rPr>
              <w:t>16</w:t>
            </w:r>
          </w:p>
        </w:tc>
        <w:tc>
          <w:tcPr>
            <w:tcW w:w="3543" w:type="dxa"/>
          </w:tcPr>
          <w:p w14:paraId="5EF836CD" w14:textId="434339E0" w:rsidR="00DF2ECD" w:rsidRDefault="00DF2ECD" w:rsidP="006C7344">
            <w:pPr>
              <w:pStyle w:val="Heading1"/>
              <w:tabs>
                <w:tab w:val="left" w:pos="579"/>
                <w:tab w:val="left" w:pos="580"/>
              </w:tabs>
              <w:ind w:left="0"/>
              <w:rPr>
                <w:b w:val="0"/>
                <w:bCs w:val="0"/>
              </w:rPr>
            </w:pPr>
            <w:r>
              <w:rPr>
                <w:b w:val="0"/>
                <w:bCs w:val="0"/>
              </w:rPr>
              <w:t>1180</w:t>
            </w:r>
          </w:p>
        </w:tc>
        <w:tc>
          <w:tcPr>
            <w:tcW w:w="3544" w:type="dxa"/>
          </w:tcPr>
          <w:p w14:paraId="735B351B" w14:textId="5EDAE817" w:rsidR="00DF2ECD" w:rsidRDefault="00DF2ECD" w:rsidP="006C7344">
            <w:pPr>
              <w:pStyle w:val="Heading1"/>
              <w:tabs>
                <w:tab w:val="left" w:pos="579"/>
                <w:tab w:val="left" w:pos="580"/>
              </w:tabs>
              <w:ind w:left="0"/>
              <w:rPr>
                <w:b w:val="0"/>
                <w:bCs w:val="0"/>
              </w:rPr>
            </w:pPr>
            <w:r>
              <w:rPr>
                <w:b w:val="0"/>
                <w:bCs w:val="0"/>
              </w:rPr>
              <w:t>100</w:t>
            </w:r>
          </w:p>
        </w:tc>
      </w:tr>
      <w:tr w:rsidR="00DF2ECD" w14:paraId="66CBC97C" w14:textId="77777777" w:rsidTr="00DF2ECD">
        <w:tc>
          <w:tcPr>
            <w:tcW w:w="3543" w:type="dxa"/>
          </w:tcPr>
          <w:p w14:paraId="686304D6" w14:textId="067BEE70" w:rsidR="00DF2ECD" w:rsidRDefault="00DF2ECD" w:rsidP="006C7344">
            <w:pPr>
              <w:pStyle w:val="Heading1"/>
              <w:tabs>
                <w:tab w:val="left" w:pos="579"/>
                <w:tab w:val="left" w:pos="580"/>
              </w:tabs>
              <w:ind w:left="0"/>
              <w:rPr>
                <w:b w:val="0"/>
                <w:bCs w:val="0"/>
              </w:rPr>
            </w:pPr>
            <w:r>
              <w:rPr>
                <w:b w:val="0"/>
                <w:bCs w:val="0"/>
              </w:rPr>
              <w:t>18</w:t>
            </w:r>
          </w:p>
        </w:tc>
        <w:tc>
          <w:tcPr>
            <w:tcW w:w="3543" w:type="dxa"/>
          </w:tcPr>
          <w:p w14:paraId="39BD79E2" w14:textId="3C67C297" w:rsidR="00DF2ECD" w:rsidRDefault="00DF2ECD" w:rsidP="006C7344">
            <w:pPr>
              <w:pStyle w:val="Heading1"/>
              <w:tabs>
                <w:tab w:val="left" w:pos="579"/>
                <w:tab w:val="left" w:pos="580"/>
              </w:tabs>
              <w:ind w:left="0"/>
              <w:rPr>
                <w:b w:val="0"/>
                <w:bCs w:val="0"/>
              </w:rPr>
            </w:pPr>
            <w:r>
              <w:rPr>
                <w:b w:val="0"/>
                <w:bCs w:val="0"/>
              </w:rPr>
              <w:t>1000</w:t>
            </w:r>
          </w:p>
        </w:tc>
        <w:tc>
          <w:tcPr>
            <w:tcW w:w="3544" w:type="dxa"/>
          </w:tcPr>
          <w:p w14:paraId="34F99B69" w14:textId="1323FBC7" w:rsidR="00DF2ECD" w:rsidRDefault="00DF2ECD" w:rsidP="006C7344">
            <w:pPr>
              <w:pStyle w:val="Heading1"/>
              <w:tabs>
                <w:tab w:val="left" w:pos="579"/>
                <w:tab w:val="left" w:pos="580"/>
              </w:tabs>
              <w:ind w:left="0"/>
              <w:rPr>
                <w:b w:val="0"/>
                <w:bCs w:val="0"/>
              </w:rPr>
            </w:pPr>
            <w:r>
              <w:rPr>
                <w:b w:val="0"/>
                <w:bCs w:val="0"/>
              </w:rPr>
              <w:t>97-100</w:t>
            </w:r>
          </w:p>
        </w:tc>
      </w:tr>
      <w:tr w:rsidR="00DF2ECD" w14:paraId="52D6E403" w14:textId="77777777" w:rsidTr="00DF2ECD">
        <w:tc>
          <w:tcPr>
            <w:tcW w:w="3543" w:type="dxa"/>
          </w:tcPr>
          <w:p w14:paraId="32FD78AF" w14:textId="7DE73EE8" w:rsidR="00DF2ECD" w:rsidRDefault="00DF2ECD" w:rsidP="006C7344">
            <w:pPr>
              <w:pStyle w:val="Heading1"/>
              <w:tabs>
                <w:tab w:val="left" w:pos="579"/>
                <w:tab w:val="left" w:pos="580"/>
              </w:tabs>
              <w:ind w:left="0"/>
              <w:rPr>
                <w:b w:val="0"/>
                <w:bCs w:val="0"/>
              </w:rPr>
            </w:pPr>
            <w:r>
              <w:rPr>
                <w:b w:val="0"/>
                <w:bCs w:val="0"/>
              </w:rPr>
              <w:t>20</w:t>
            </w:r>
          </w:p>
        </w:tc>
        <w:tc>
          <w:tcPr>
            <w:tcW w:w="3543" w:type="dxa"/>
          </w:tcPr>
          <w:p w14:paraId="410B94DC" w14:textId="23C5ECDA" w:rsidR="00DF2ECD" w:rsidRDefault="00DF2ECD" w:rsidP="006C7344">
            <w:pPr>
              <w:pStyle w:val="Heading1"/>
              <w:tabs>
                <w:tab w:val="left" w:pos="579"/>
                <w:tab w:val="left" w:pos="580"/>
              </w:tabs>
              <w:ind w:left="0"/>
              <w:rPr>
                <w:b w:val="0"/>
                <w:bCs w:val="0"/>
              </w:rPr>
            </w:pPr>
            <w:r>
              <w:rPr>
                <w:b w:val="0"/>
                <w:bCs w:val="0"/>
              </w:rPr>
              <w:t>850</w:t>
            </w:r>
          </w:p>
        </w:tc>
        <w:tc>
          <w:tcPr>
            <w:tcW w:w="3544" w:type="dxa"/>
          </w:tcPr>
          <w:p w14:paraId="745A9A1B" w14:textId="24FF638D" w:rsidR="00DF2ECD" w:rsidRDefault="00DF2ECD" w:rsidP="006C7344">
            <w:pPr>
              <w:pStyle w:val="Heading1"/>
              <w:tabs>
                <w:tab w:val="left" w:pos="579"/>
                <w:tab w:val="left" w:pos="580"/>
              </w:tabs>
              <w:ind w:left="0"/>
              <w:rPr>
                <w:b w:val="0"/>
                <w:bCs w:val="0"/>
              </w:rPr>
            </w:pPr>
            <w:r>
              <w:rPr>
                <w:b w:val="0"/>
                <w:bCs w:val="0"/>
              </w:rPr>
              <w:t>85-100</w:t>
            </w:r>
          </w:p>
        </w:tc>
      </w:tr>
      <w:tr w:rsidR="00DF2ECD" w14:paraId="4FE8F71B" w14:textId="77777777" w:rsidTr="00DF2ECD">
        <w:tc>
          <w:tcPr>
            <w:tcW w:w="3543" w:type="dxa"/>
          </w:tcPr>
          <w:p w14:paraId="18F617A4" w14:textId="69CA3311" w:rsidR="00DF2ECD" w:rsidRDefault="00DF2ECD" w:rsidP="006C7344">
            <w:pPr>
              <w:pStyle w:val="Heading1"/>
              <w:tabs>
                <w:tab w:val="left" w:pos="579"/>
                <w:tab w:val="left" w:pos="580"/>
              </w:tabs>
              <w:ind w:left="0"/>
              <w:rPr>
                <w:b w:val="0"/>
                <w:bCs w:val="0"/>
              </w:rPr>
            </w:pPr>
            <w:r>
              <w:rPr>
                <w:b w:val="0"/>
                <w:bCs w:val="0"/>
              </w:rPr>
              <w:t>31</w:t>
            </w:r>
          </w:p>
        </w:tc>
        <w:tc>
          <w:tcPr>
            <w:tcW w:w="3543" w:type="dxa"/>
          </w:tcPr>
          <w:p w14:paraId="33F5AC2C" w14:textId="0B9B2B28" w:rsidR="00DF2ECD" w:rsidRDefault="00DF2ECD" w:rsidP="006C7344">
            <w:pPr>
              <w:pStyle w:val="Heading1"/>
              <w:tabs>
                <w:tab w:val="left" w:pos="579"/>
                <w:tab w:val="left" w:pos="580"/>
              </w:tabs>
              <w:ind w:left="0"/>
              <w:rPr>
                <w:b w:val="0"/>
                <w:bCs w:val="0"/>
              </w:rPr>
            </w:pPr>
            <w:r>
              <w:rPr>
                <w:b w:val="0"/>
                <w:bCs w:val="0"/>
              </w:rPr>
              <w:t>600</w:t>
            </w:r>
          </w:p>
        </w:tc>
        <w:tc>
          <w:tcPr>
            <w:tcW w:w="3544" w:type="dxa"/>
          </w:tcPr>
          <w:p w14:paraId="72DAD34C" w14:textId="4AB303CF" w:rsidR="00DF2ECD" w:rsidRDefault="00DF2ECD" w:rsidP="006C7344">
            <w:pPr>
              <w:pStyle w:val="Heading1"/>
              <w:tabs>
                <w:tab w:val="left" w:pos="579"/>
                <w:tab w:val="left" w:pos="580"/>
              </w:tabs>
              <w:ind w:left="0"/>
              <w:rPr>
                <w:b w:val="0"/>
                <w:bCs w:val="0"/>
              </w:rPr>
            </w:pPr>
            <w:r>
              <w:rPr>
                <w:b w:val="0"/>
                <w:bCs w:val="0"/>
              </w:rPr>
              <w:t>50-70</w:t>
            </w:r>
          </w:p>
        </w:tc>
      </w:tr>
      <w:tr w:rsidR="00DF2ECD" w14:paraId="13B2908B" w14:textId="77777777" w:rsidTr="00DF2ECD">
        <w:tc>
          <w:tcPr>
            <w:tcW w:w="3543" w:type="dxa"/>
          </w:tcPr>
          <w:p w14:paraId="375CA13F" w14:textId="1DE79BFB" w:rsidR="00DF2ECD" w:rsidRDefault="00DF2ECD" w:rsidP="006C7344">
            <w:pPr>
              <w:pStyle w:val="Heading1"/>
              <w:tabs>
                <w:tab w:val="left" w:pos="579"/>
                <w:tab w:val="left" w:pos="580"/>
              </w:tabs>
              <w:ind w:left="0"/>
              <w:rPr>
                <w:b w:val="0"/>
                <w:bCs w:val="0"/>
              </w:rPr>
            </w:pPr>
            <w:r>
              <w:rPr>
                <w:b w:val="0"/>
                <w:bCs w:val="0"/>
              </w:rPr>
              <w:t>40</w:t>
            </w:r>
          </w:p>
        </w:tc>
        <w:tc>
          <w:tcPr>
            <w:tcW w:w="3543" w:type="dxa"/>
          </w:tcPr>
          <w:p w14:paraId="77A2D0F0" w14:textId="192BD5CF" w:rsidR="00DF2ECD" w:rsidRDefault="00DF2ECD" w:rsidP="006C7344">
            <w:pPr>
              <w:pStyle w:val="Heading1"/>
              <w:tabs>
                <w:tab w:val="left" w:pos="579"/>
                <w:tab w:val="left" w:pos="580"/>
              </w:tabs>
              <w:ind w:left="0"/>
              <w:rPr>
                <w:b w:val="0"/>
                <w:bCs w:val="0"/>
              </w:rPr>
            </w:pPr>
            <w:r>
              <w:rPr>
                <w:b w:val="0"/>
                <w:bCs w:val="0"/>
              </w:rPr>
              <w:t>425</w:t>
            </w:r>
          </w:p>
        </w:tc>
        <w:tc>
          <w:tcPr>
            <w:tcW w:w="3544" w:type="dxa"/>
          </w:tcPr>
          <w:p w14:paraId="3C368C56" w14:textId="44ECAD7F" w:rsidR="00DF2ECD" w:rsidRDefault="00DF2ECD" w:rsidP="006C7344">
            <w:pPr>
              <w:pStyle w:val="Heading1"/>
              <w:tabs>
                <w:tab w:val="left" w:pos="579"/>
                <w:tab w:val="left" w:pos="580"/>
              </w:tabs>
              <w:ind w:left="0"/>
              <w:rPr>
                <w:b w:val="0"/>
                <w:bCs w:val="0"/>
              </w:rPr>
            </w:pPr>
            <w:r>
              <w:rPr>
                <w:b w:val="0"/>
                <w:bCs w:val="0"/>
              </w:rPr>
              <w:t>10-35</w:t>
            </w:r>
          </w:p>
        </w:tc>
      </w:tr>
      <w:tr w:rsidR="00DF2ECD" w14:paraId="423AD3C7" w14:textId="77777777" w:rsidTr="00DF2ECD">
        <w:tc>
          <w:tcPr>
            <w:tcW w:w="3543" w:type="dxa"/>
          </w:tcPr>
          <w:p w14:paraId="445FDB0B" w14:textId="12D9B975" w:rsidR="00DF2ECD" w:rsidRDefault="00DF2ECD" w:rsidP="006C7344">
            <w:pPr>
              <w:pStyle w:val="Heading1"/>
              <w:tabs>
                <w:tab w:val="left" w:pos="579"/>
                <w:tab w:val="left" w:pos="580"/>
              </w:tabs>
              <w:ind w:left="0"/>
              <w:rPr>
                <w:b w:val="0"/>
                <w:bCs w:val="0"/>
              </w:rPr>
            </w:pPr>
            <w:r>
              <w:rPr>
                <w:b w:val="0"/>
                <w:bCs w:val="0"/>
              </w:rPr>
              <w:t>50</w:t>
            </w:r>
          </w:p>
        </w:tc>
        <w:tc>
          <w:tcPr>
            <w:tcW w:w="3543" w:type="dxa"/>
          </w:tcPr>
          <w:p w14:paraId="2C6317D4" w14:textId="71D55773" w:rsidR="00DF2ECD" w:rsidRDefault="00DF2ECD" w:rsidP="006C7344">
            <w:pPr>
              <w:pStyle w:val="Heading1"/>
              <w:tabs>
                <w:tab w:val="left" w:pos="579"/>
                <w:tab w:val="left" w:pos="580"/>
              </w:tabs>
              <w:ind w:left="0"/>
              <w:rPr>
                <w:b w:val="0"/>
                <w:bCs w:val="0"/>
              </w:rPr>
            </w:pPr>
            <w:r>
              <w:rPr>
                <w:b w:val="0"/>
                <w:bCs w:val="0"/>
              </w:rPr>
              <w:t>300</w:t>
            </w:r>
          </w:p>
        </w:tc>
        <w:tc>
          <w:tcPr>
            <w:tcW w:w="3544" w:type="dxa"/>
          </w:tcPr>
          <w:p w14:paraId="7095E9E4" w14:textId="20FBE71D" w:rsidR="00DF2ECD" w:rsidRDefault="00DF2ECD" w:rsidP="006C7344">
            <w:pPr>
              <w:pStyle w:val="Heading1"/>
              <w:tabs>
                <w:tab w:val="left" w:pos="579"/>
                <w:tab w:val="left" w:pos="580"/>
              </w:tabs>
              <w:ind w:left="0"/>
              <w:rPr>
                <w:b w:val="0"/>
                <w:bCs w:val="0"/>
              </w:rPr>
            </w:pPr>
            <w:r>
              <w:rPr>
                <w:b w:val="0"/>
                <w:bCs w:val="0"/>
              </w:rPr>
              <w:t>0-10</w:t>
            </w:r>
          </w:p>
        </w:tc>
      </w:tr>
      <w:tr w:rsidR="00DF2ECD" w14:paraId="6FC1BDE1" w14:textId="77777777" w:rsidTr="00DF2ECD">
        <w:tc>
          <w:tcPr>
            <w:tcW w:w="3543" w:type="dxa"/>
          </w:tcPr>
          <w:p w14:paraId="65DB4E2F" w14:textId="0299C8D1" w:rsidR="00DF2ECD" w:rsidRDefault="00DF2ECD" w:rsidP="006C7344">
            <w:pPr>
              <w:pStyle w:val="Heading1"/>
              <w:tabs>
                <w:tab w:val="left" w:pos="579"/>
                <w:tab w:val="left" w:pos="580"/>
              </w:tabs>
              <w:ind w:left="0"/>
              <w:rPr>
                <w:b w:val="0"/>
                <w:bCs w:val="0"/>
              </w:rPr>
            </w:pPr>
            <w:r>
              <w:rPr>
                <w:b w:val="0"/>
                <w:bCs w:val="0"/>
              </w:rPr>
              <w:t>80</w:t>
            </w:r>
          </w:p>
        </w:tc>
        <w:tc>
          <w:tcPr>
            <w:tcW w:w="3543" w:type="dxa"/>
          </w:tcPr>
          <w:p w14:paraId="29535990" w14:textId="024EE0FB" w:rsidR="00DF2ECD" w:rsidRDefault="00DF2ECD" w:rsidP="006C7344">
            <w:pPr>
              <w:pStyle w:val="Heading1"/>
              <w:tabs>
                <w:tab w:val="left" w:pos="579"/>
                <w:tab w:val="left" w:pos="580"/>
              </w:tabs>
              <w:ind w:left="0"/>
              <w:rPr>
                <w:b w:val="0"/>
                <w:bCs w:val="0"/>
              </w:rPr>
            </w:pPr>
            <w:r>
              <w:rPr>
                <w:b w:val="0"/>
                <w:bCs w:val="0"/>
              </w:rPr>
              <w:t>180</w:t>
            </w:r>
          </w:p>
        </w:tc>
        <w:tc>
          <w:tcPr>
            <w:tcW w:w="3544" w:type="dxa"/>
          </w:tcPr>
          <w:p w14:paraId="7D9F9FC8" w14:textId="7ADDF7FB" w:rsidR="00DF2ECD" w:rsidRDefault="00DF2ECD" w:rsidP="006C7344">
            <w:pPr>
              <w:pStyle w:val="Heading1"/>
              <w:tabs>
                <w:tab w:val="left" w:pos="579"/>
                <w:tab w:val="left" w:pos="580"/>
              </w:tabs>
              <w:ind w:left="0"/>
              <w:rPr>
                <w:b w:val="0"/>
                <w:bCs w:val="0"/>
              </w:rPr>
            </w:pPr>
            <w:r>
              <w:rPr>
                <w:b w:val="0"/>
                <w:bCs w:val="0"/>
              </w:rPr>
              <w:t>0</w:t>
            </w:r>
          </w:p>
        </w:tc>
      </w:tr>
    </w:tbl>
    <w:p w14:paraId="100CEFA8" w14:textId="77777777" w:rsidR="00DF2ECD" w:rsidRDefault="00DF2ECD" w:rsidP="006C7344">
      <w:pPr>
        <w:pStyle w:val="Heading1"/>
        <w:tabs>
          <w:tab w:val="left" w:pos="579"/>
          <w:tab w:val="left" w:pos="580"/>
        </w:tabs>
        <w:ind w:left="579"/>
        <w:rPr>
          <w:b w:val="0"/>
          <w:bCs w:val="0"/>
        </w:rPr>
      </w:pPr>
    </w:p>
    <w:p w14:paraId="214915E3" w14:textId="56A69B47" w:rsidR="00DF2ECD" w:rsidRDefault="00DF2ECD" w:rsidP="00A97D65">
      <w:pPr>
        <w:pStyle w:val="Heading1"/>
        <w:tabs>
          <w:tab w:val="left" w:pos="579"/>
          <w:tab w:val="left" w:pos="580"/>
        </w:tabs>
        <w:ind w:left="579"/>
        <w:jc w:val="both"/>
        <w:rPr>
          <w:b w:val="0"/>
          <w:bCs w:val="0"/>
        </w:rPr>
      </w:pPr>
      <w:r>
        <w:rPr>
          <w:b w:val="0"/>
          <w:bCs w:val="0"/>
          <w:u w:val="single"/>
        </w:rPr>
        <w:t>Appearance</w:t>
      </w:r>
      <w:r>
        <w:rPr>
          <w:b w:val="0"/>
          <w:bCs w:val="0"/>
        </w:rPr>
        <w:t xml:space="preserve"> – Beads shall be colorless, transparent, spherically shaped, essentially free of air inclusions and carbon residue</w:t>
      </w:r>
      <w:r w:rsidR="0020253D">
        <w:rPr>
          <w:b w:val="0"/>
          <w:bCs w:val="0"/>
        </w:rPr>
        <w:t>, and conform to the above gradation in accordance with ASTM D1214 and / or AASHTO PP-74. Glass beads for Waterborne and VOC paint shall contain a minimum of 15% Direct Melt beads &gt;#30 Sieve.</w:t>
      </w:r>
    </w:p>
    <w:p w14:paraId="21D86DAF" w14:textId="77777777" w:rsidR="0020253D" w:rsidRDefault="0020253D" w:rsidP="00A97D65">
      <w:pPr>
        <w:pStyle w:val="Heading1"/>
        <w:tabs>
          <w:tab w:val="left" w:pos="579"/>
          <w:tab w:val="left" w:pos="580"/>
        </w:tabs>
        <w:ind w:left="579"/>
        <w:jc w:val="both"/>
        <w:rPr>
          <w:b w:val="0"/>
          <w:bCs w:val="0"/>
        </w:rPr>
      </w:pPr>
    </w:p>
    <w:p w14:paraId="6DBBF2E9" w14:textId="08624D9D" w:rsidR="0020253D" w:rsidRDefault="0020253D" w:rsidP="00A97D65">
      <w:pPr>
        <w:pStyle w:val="Heading1"/>
        <w:tabs>
          <w:tab w:val="left" w:pos="579"/>
          <w:tab w:val="left" w:pos="580"/>
        </w:tabs>
        <w:ind w:left="579"/>
        <w:jc w:val="both"/>
        <w:rPr>
          <w:b w:val="0"/>
          <w:bCs w:val="0"/>
        </w:rPr>
      </w:pPr>
      <w:r>
        <w:rPr>
          <w:b w:val="0"/>
          <w:bCs w:val="0"/>
          <w:u w:val="single"/>
        </w:rPr>
        <w:t>Roundness</w:t>
      </w:r>
      <w:r>
        <w:rPr>
          <w:b w:val="0"/>
          <w:bCs w:val="0"/>
        </w:rPr>
        <w:t xml:space="preserve"> – Minimum 80% true spheres when tested in accordance with FLH T 520 and / or AASHTO PP74.</w:t>
      </w:r>
    </w:p>
    <w:p w14:paraId="74FB0298" w14:textId="77777777" w:rsidR="0020253D" w:rsidRDefault="0020253D" w:rsidP="00A97D65">
      <w:pPr>
        <w:pStyle w:val="Heading1"/>
        <w:tabs>
          <w:tab w:val="left" w:pos="579"/>
          <w:tab w:val="left" w:pos="580"/>
        </w:tabs>
        <w:ind w:left="579"/>
        <w:jc w:val="both"/>
        <w:rPr>
          <w:b w:val="0"/>
          <w:bCs w:val="0"/>
        </w:rPr>
      </w:pPr>
    </w:p>
    <w:p w14:paraId="6A5AEA43" w14:textId="0F63D9F8" w:rsidR="0020253D" w:rsidRDefault="0020253D" w:rsidP="00A97D65">
      <w:pPr>
        <w:pStyle w:val="Heading1"/>
        <w:tabs>
          <w:tab w:val="left" w:pos="579"/>
          <w:tab w:val="left" w:pos="580"/>
        </w:tabs>
        <w:ind w:left="579"/>
        <w:jc w:val="both"/>
        <w:rPr>
          <w:b w:val="0"/>
          <w:bCs w:val="0"/>
        </w:rPr>
      </w:pPr>
      <w:r>
        <w:rPr>
          <w:b w:val="0"/>
          <w:bCs w:val="0"/>
          <w:u w:val="single"/>
        </w:rPr>
        <w:t>Index of Refraction</w:t>
      </w:r>
      <w:r>
        <w:rPr>
          <w:b w:val="0"/>
          <w:bCs w:val="0"/>
        </w:rPr>
        <w:t xml:space="preserve"> – 1.51 to 1.55 by oil immersion method.</w:t>
      </w:r>
    </w:p>
    <w:p w14:paraId="1629E267" w14:textId="77777777" w:rsidR="0020253D" w:rsidRDefault="0020253D" w:rsidP="00A97D65">
      <w:pPr>
        <w:pStyle w:val="Heading1"/>
        <w:tabs>
          <w:tab w:val="left" w:pos="579"/>
          <w:tab w:val="left" w:pos="580"/>
        </w:tabs>
        <w:ind w:left="579"/>
        <w:jc w:val="both"/>
        <w:rPr>
          <w:b w:val="0"/>
          <w:bCs w:val="0"/>
        </w:rPr>
      </w:pPr>
    </w:p>
    <w:p w14:paraId="164BFF88" w14:textId="0AA996C8" w:rsidR="0020253D" w:rsidRDefault="0020253D" w:rsidP="00A97D65">
      <w:pPr>
        <w:pStyle w:val="Heading1"/>
        <w:tabs>
          <w:tab w:val="left" w:pos="579"/>
          <w:tab w:val="left" w:pos="580"/>
        </w:tabs>
        <w:ind w:left="579"/>
        <w:jc w:val="both"/>
        <w:rPr>
          <w:b w:val="0"/>
          <w:bCs w:val="0"/>
        </w:rPr>
      </w:pPr>
      <w:r>
        <w:rPr>
          <w:b w:val="0"/>
          <w:bCs w:val="0"/>
          <w:u w:val="single"/>
        </w:rPr>
        <w:t>Chemical Resistance</w:t>
      </w:r>
      <w:r>
        <w:rPr>
          <w:b w:val="0"/>
          <w:bCs w:val="0"/>
        </w:rPr>
        <w:t xml:space="preserve"> – Chemical resistance to hydrochloric acid, water, calcium chloride, and sodium sulfide as tested per methods outlined in sections 4.3.6 to 4.3.9 of the TT-B Federal Spec. 1325.</w:t>
      </w:r>
    </w:p>
    <w:p w14:paraId="4E972E26" w14:textId="77777777" w:rsidR="0020253D" w:rsidRDefault="0020253D" w:rsidP="00A97D65">
      <w:pPr>
        <w:pStyle w:val="Heading1"/>
        <w:tabs>
          <w:tab w:val="left" w:pos="579"/>
          <w:tab w:val="left" w:pos="580"/>
        </w:tabs>
        <w:ind w:left="579"/>
        <w:jc w:val="both"/>
        <w:rPr>
          <w:b w:val="0"/>
          <w:bCs w:val="0"/>
        </w:rPr>
      </w:pPr>
    </w:p>
    <w:p w14:paraId="562CFD1A" w14:textId="46A1D1C0" w:rsidR="0020253D" w:rsidRDefault="0020253D" w:rsidP="00A97D65">
      <w:pPr>
        <w:pStyle w:val="Heading1"/>
        <w:tabs>
          <w:tab w:val="left" w:pos="579"/>
          <w:tab w:val="left" w:pos="580"/>
        </w:tabs>
        <w:ind w:left="579"/>
        <w:jc w:val="both"/>
        <w:rPr>
          <w:b w:val="0"/>
          <w:bCs w:val="0"/>
        </w:rPr>
      </w:pPr>
      <w:r>
        <w:rPr>
          <w:b w:val="0"/>
          <w:bCs w:val="0"/>
          <w:u w:val="single"/>
        </w:rPr>
        <w:t>Moisture Resistance and Flow Characteristics</w:t>
      </w:r>
      <w:r>
        <w:rPr>
          <w:b w:val="0"/>
          <w:bCs w:val="0"/>
        </w:rPr>
        <w:t xml:space="preserve"> – Beads shall not absorb moisture when stored properly. They shall remain free of clusters and lumps and flow freely from dispersing equipment. </w:t>
      </w:r>
    </w:p>
    <w:p w14:paraId="040519B6" w14:textId="77777777" w:rsidR="0020253D" w:rsidRDefault="0020253D" w:rsidP="00A97D65">
      <w:pPr>
        <w:pStyle w:val="Heading1"/>
        <w:tabs>
          <w:tab w:val="left" w:pos="579"/>
          <w:tab w:val="left" w:pos="580"/>
        </w:tabs>
        <w:ind w:left="579"/>
        <w:jc w:val="both"/>
        <w:rPr>
          <w:b w:val="0"/>
          <w:bCs w:val="0"/>
        </w:rPr>
      </w:pPr>
    </w:p>
    <w:p w14:paraId="78516331" w14:textId="73E8ECFD" w:rsidR="0020253D" w:rsidRDefault="0020253D" w:rsidP="00A97D65">
      <w:pPr>
        <w:pStyle w:val="Heading1"/>
        <w:tabs>
          <w:tab w:val="left" w:pos="579"/>
          <w:tab w:val="left" w:pos="580"/>
        </w:tabs>
        <w:ind w:left="579"/>
        <w:jc w:val="both"/>
        <w:rPr>
          <w:b w:val="0"/>
          <w:bCs w:val="0"/>
        </w:rPr>
      </w:pPr>
      <w:r>
        <w:rPr>
          <w:b w:val="0"/>
          <w:bCs w:val="0"/>
          <w:u w:val="single"/>
        </w:rPr>
        <w:t>Coatings</w:t>
      </w:r>
      <w:r>
        <w:rPr>
          <w:b w:val="0"/>
          <w:bCs w:val="0"/>
        </w:rPr>
        <w:t xml:space="preserve"> – Per customer request and specification – moisture resistance, adherence coating, </w:t>
      </w:r>
      <w:proofErr w:type="gramStart"/>
      <w:r>
        <w:rPr>
          <w:b w:val="0"/>
          <w:bCs w:val="0"/>
        </w:rPr>
        <w:t>duel</w:t>
      </w:r>
      <w:proofErr w:type="gramEnd"/>
      <w:r>
        <w:rPr>
          <w:b w:val="0"/>
          <w:bCs w:val="0"/>
        </w:rPr>
        <w:t xml:space="preserve"> coating, and flotation. </w:t>
      </w:r>
    </w:p>
    <w:p w14:paraId="17A2F5B3" w14:textId="77777777" w:rsidR="0020253D" w:rsidRDefault="0020253D" w:rsidP="00A97D65">
      <w:pPr>
        <w:pStyle w:val="Heading1"/>
        <w:tabs>
          <w:tab w:val="left" w:pos="579"/>
          <w:tab w:val="left" w:pos="580"/>
        </w:tabs>
        <w:ind w:left="579"/>
        <w:jc w:val="both"/>
        <w:rPr>
          <w:b w:val="0"/>
          <w:bCs w:val="0"/>
        </w:rPr>
      </w:pPr>
    </w:p>
    <w:p w14:paraId="7F52D01C" w14:textId="54D41962" w:rsidR="0020253D" w:rsidRDefault="0020253D" w:rsidP="00A97D65">
      <w:pPr>
        <w:pStyle w:val="Heading1"/>
        <w:tabs>
          <w:tab w:val="left" w:pos="579"/>
          <w:tab w:val="left" w:pos="580"/>
        </w:tabs>
        <w:ind w:left="579"/>
        <w:jc w:val="both"/>
        <w:rPr>
          <w:b w:val="0"/>
          <w:bCs w:val="0"/>
        </w:rPr>
      </w:pPr>
      <w:r>
        <w:rPr>
          <w:b w:val="0"/>
          <w:bCs w:val="0"/>
          <w:u w:val="single"/>
        </w:rPr>
        <w:t>Heavy Metals</w:t>
      </w:r>
      <w:r>
        <w:rPr>
          <w:b w:val="0"/>
          <w:bCs w:val="0"/>
        </w:rPr>
        <w:t xml:space="preserve"> – Glass beads shall contain no more than 7</w:t>
      </w:r>
      <w:r w:rsidR="00FE3ED5">
        <w:rPr>
          <w:b w:val="0"/>
          <w:bCs w:val="0"/>
        </w:rPr>
        <w:t>5</w:t>
      </w:r>
      <w:r>
        <w:rPr>
          <w:b w:val="0"/>
          <w:bCs w:val="0"/>
        </w:rPr>
        <w:t xml:space="preserve"> PPM Arsenic, 75 PPM Antimony and 100 PPM Lead, as tested in accordance with EPA methods 3052 and 6010C, or other approved testing method. </w:t>
      </w:r>
    </w:p>
    <w:p w14:paraId="727B6DDE" w14:textId="77777777" w:rsidR="003D3560" w:rsidRDefault="003D3560" w:rsidP="006C7344">
      <w:pPr>
        <w:pStyle w:val="Heading1"/>
        <w:tabs>
          <w:tab w:val="left" w:pos="579"/>
          <w:tab w:val="left" w:pos="580"/>
        </w:tabs>
        <w:ind w:left="579"/>
        <w:rPr>
          <w:b w:val="0"/>
          <w:bCs w:val="0"/>
        </w:rPr>
      </w:pPr>
    </w:p>
    <w:p w14:paraId="1EE9846B" w14:textId="77777777" w:rsidR="00225666" w:rsidRDefault="00225666" w:rsidP="006C7344">
      <w:pPr>
        <w:pStyle w:val="Heading1"/>
        <w:tabs>
          <w:tab w:val="left" w:pos="579"/>
          <w:tab w:val="left" w:pos="580"/>
        </w:tabs>
        <w:ind w:left="579"/>
        <w:rPr>
          <w:b w:val="0"/>
          <w:bCs w:val="0"/>
        </w:rPr>
      </w:pPr>
    </w:p>
    <w:p w14:paraId="2BE9433A" w14:textId="65B099A4" w:rsidR="003D3560" w:rsidRDefault="00CD2007" w:rsidP="003166CF">
      <w:pPr>
        <w:pStyle w:val="Heading1"/>
        <w:numPr>
          <w:ilvl w:val="0"/>
          <w:numId w:val="36"/>
        </w:numPr>
        <w:tabs>
          <w:tab w:val="left" w:pos="579"/>
          <w:tab w:val="left" w:pos="580"/>
        </w:tabs>
        <w:rPr>
          <w:b w:val="0"/>
          <w:bCs w:val="0"/>
          <w:u w:val="single"/>
        </w:rPr>
      </w:pPr>
      <w:r>
        <w:rPr>
          <w:b w:val="0"/>
          <w:bCs w:val="0"/>
          <w:u w:val="single"/>
        </w:rPr>
        <w:t xml:space="preserve">Option III: </w:t>
      </w:r>
      <w:r w:rsidR="003D3560" w:rsidRPr="003D3560">
        <w:rPr>
          <w:b w:val="0"/>
          <w:bCs w:val="0"/>
          <w:u w:val="single"/>
        </w:rPr>
        <w:t>Fast Glass Bead Drying Agent</w:t>
      </w:r>
      <w:r w:rsidR="003166CF">
        <w:rPr>
          <w:b w:val="0"/>
          <w:bCs w:val="0"/>
          <w:u w:val="single"/>
        </w:rPr>
        <w:t xml:space="preserve">. Preferred </w:t>
      </w:r>
      <w:r w:rsidR="003166CF" w:rsidRPr="003D3560">
        <w:rPr>
          <w:b w:val="0"/>
          <w:bCs w:val="0"/>
          <w:u w:val="single"/>
        </w:rPr>
        <w:t>VISILOK®</w:t>
      </w:r>
      <w:r w:rsidR="003166CF">
        <w:rPr>
          <w:b w:val="0"/>
          <w:bCs w:val="0"/>
          <w:u w:val="single"/>
        </w:rPr>
        <w:t xml:space="preserve"> </w:t>
      </w:r>
      <w:r w:rsidR="003D3560" w:rsidRPr="003D3560">
        <w:rPr>
          <w:b w:val="0"/>
          <w:bCs w:val="0"/>
          <w:u w:val="single"/>
        </w:rPr>
        <w:t>or approved equal</w:t>
      </w:r>
    </w:p>
    <w:p w14:paraId="600B5A55" w14:textId="77777777" w:rsidR="00225666" w:rsidRDefault="00225666" w:rsidP="006C7344">
      <w:pPr>
        <w:pStyle w:val="Heading1"/>
        <w:tabs>
          <w:tab w:val="left" w:pos="579"/>
          <w:tab w:val="left" w:pos="580"/>
        </w:tabs>
        <w:ind w:left="579"/>
        <w:rPr>
          <w:b w:val="0"/>
          <w:bCs w:val="0"/>
          <w:u w:val="single"/>
        </w:rPr>
      </w:pPr>
    </w:p>
    <w:p w14:paraId="30D2E2CA" w14:textId="77777777" w:rsidR="00CD2007" w:rsidRDefault="00225666" w:rsidP="00A97D65">
      <w:pPr>
        <w:pStyle w:val="Heading1"/>
        <w:tabs>
          <w:tab w:val="left" w:pos="579"/>
          <w:tab w:val="left" w:pos="580"/>
        </w:tabs>
        <w:ind w:left="579"/>
        <w:jc w:val="both"/>
        <w:rPr>
          <w:b w:val="0"/>
          <w:bCs w:val="0"/>
        </w:rPr>
      </w:pPr>
      <w:r w:rsidRPr="00225666">
        <w:rPr>
          <w:b w:val="0"/>
          <w:bCs w:val="0"/>
        </w:rPr>
        <w:t xml:space="preserve">El Paso County requires a </w:t>
      </w:r>
      <w:r w:rsidR="003166CF" w:rsidRPr="003166CF">
        <w:rPr>
          <w:b w:val="0"/>
          <w:bCs w:val="0"/>
        </w:rPr>
        <w:t xml:space="preserve">glass </w:t>
      </w:r>
      <w:proofErr w:type="gramStart"/>
      <w:r w:rsidR="003166CF" w:rsidRPr="003166CF">
        <w:rPr>
          <w:b w:val="0"/>
          <w:bCs w:val="0"/>
        </w:rPr>
        <w:t>bead</w:t>
      </w:r>
      <w:proofErr w:type="gramEnd"/>
      <w:r w:rsidR="003166CF" w:rsidRPr="003166CF">
        <w:rPr>
          <w:b w:val="0"/>
          <w:bCs w:val="0"/>
        </w:rPr>
        <w:t xml:space="preserve"> intermix drying system designed for use with waterborne traffic marking paint.  The material shall be applied using a single-drop application process. The material shall be designed to accelerate paint drying and improve bead embedment and retention.</w:t>
      </w:r>
      <w:r w:rsidR="00CD2007">
        <w:rPr>
          <w:b w:val="0"/>
          <w:bCs w:val="0"/>
        </w:rPr>
        <w:t xml:space="preserve"> </w:t>
      </w:r>
    </w:p>
    <w:p w14:paraId="0203F132" w14:textId="77777777" w:rsidR="00CD2007" w:rsidRDefault="00CD2007" w:rsidP="00A97D65">
      <w:pPr>
        <w:pStyle w:val="Heading1"/>
        <w:tabs>
          <w:tab w:val="left" w:pos="579"/>
          <w:tab w:val="left" w:pos="580"/>
        </w:tabs>
        <w:ind w:left="579"/>
        <w:jc w:val="both"/>
        <w:rPr>
          <w:b w:val="0"/>
          <w:bCs w:val="0"/>
        </w:rPr>
      </w:pPr>
    </w:p>
    <w:p w14:paraId="0B24BFB8" w14:textId="4027CFD6" w:rsidR="003166CF" w:rsidRDefault="00CD2007" w:rsidP="00A97D65">
      <w:pPr>
        <w:pStyle w:val="Heading1"/>
        <w:tabs>
          <w:tab w:val="left" w:pos="579"/>
          <w:tab w:val="left" w:pos="580"/>
        </w:tabs>
        <w:ind w:left="579"/>
        <w:jc w:val="both"/>
        <w:rPr>
          <w:b w:val="0"/>
          <w:bCs w:val="0"/>
        </w:rPr>
      </w:pPr>
      <w:r>
        <w:rPr>
          <w:b w:val="0"/>
          <w:bCs w:val="0"/>
        </w:rPr>
        <w:t xml:space="preserve">The preference is </w:t>
      </w:r>
      <w:r w:rsidRPr="00CD2007">
        <w:rPr>
          <w:b w:val="0"/>
          <w:bCs w:val="0"/>
        </w:rPr>
        <w:t>VISILOK® Fast Glass Bead Drying Agent or approved equal</w:t>
      </w:r>
      <w:r>
        <w:rPr>
          <w:b w:val="0"/>
          <w:bCs w:val="0"/>
        </w:rPr>
        <w:t>.</w:t>
      </w:r>
      <w:r w:rsidRPr="00CD2007">
        <w:rPr>
          <w:b w:val="0"/>
          <w:bCs w:val="0"/>
          <w:sz w:val="22"/>
          <w:szCs w:val="22"/>
        </w:rPr>
        <w:t xml:space="preserve"> </w:t>
      </w:r>
      <w:r w:rsidRPr="00CD2007">
        <w:rPr>
          <w:b w:val="0"/>
          <w:bCs w:val="0"/>
        </w:rPr>
        <w:t xml:space="preserve">If proposing a product other than </w:t>
      </w:r>
      <w:proofErr w:type="spellStart"/>
      <w:r w:rsidRPr="00CD2007">
        <w:rPr>
          <w:b w:val="0"/>
          <w:bCs w:val="0"/>
        </w:rPr>
        <w:t>Visilok</w:t>
      </w:r>
      <w:proofErr w:type="spellEnd"/>
      <w:r w:rsidRPr="00CD2007">
        <w:rPr>
          <w:b w:val="0"/>
          <w:bCs w:val="0"/>
        </w:rPr>
        <w:t xml:space="preserve">®, the Vendor shall provide evidence to show that the proposed product meets or exceeds the performance of </w:t>
      </w:r>
      <w:proofErr w:type="spellStart"/>
      <w:r w:rsidRPr="00CD2007">
        <w:rPr>
          <w:b w:val="0"/>
          <w:bCs w:val="0"/>
        </w:rPr>
        <w:t>Visilok</w:t>
      </w:r>
      <w:proofErr w:type="spellEnd"/>
      <w:r w:rsidRPr="00CD2007">
        <w:rPr>
          <w:b w:val="0"/>
          <w:bCs w:val="0"/>
        </w:rPr>
        <w:t>®. If sufficient evidence is not received with the Vendor’s submission, the submission for Option III may be considered non-responsive</w:t>
      </w:r>
    </w:p>
    <w:p w14:paraId="43D8A5D5" w14:textId="70A3FDF9" w:rsidR="00CD2007" w:rsidRDefault="00CD2007" w:rsidP="00A97D65">
      <w:pPr>
        <w:pStyle w:val="Heading1"/>
        <w:tabs>
          <w:tab w:val="left" w:pos="579"/>
          <w:tab w:val="left" w:pos="580"/>
        </w:tabs>
        <w:ind w:left="579"/>
        <w:jc w:val="both"/>
        <w:rPr>
          <w:b w:val="0"/>
          <w:bCs w:val="0"/>
        </w:rPr>
      </w:pPr>
    </w:p>
    <w:p w14:paraId="35966B15" w14:textId="76FCE692" w:rsidR="00CD2007" w:rsidRDefault="00CD2007" w:rsidP="00A97D65">
      <w:pPr>
        <w:pStyle w:val="Heading1"/>
        <w:tabs>
          <w:tab w:val="left" w:pos="579"/>
          <w:tab w:val="left" w:pos="580"/>
        </w:tabs>
        <w:ind w:left="579"/>
        <w:jc w:val="both"/>
        <w:rPr>
          <w:b w:val="0"/>
          <w:bCs w:val="0"/>
        </w:rPr>
      </w:pPr>
      <w:r w:rsidRPr="00CD2007">
        <w:t>Minimum material requirements</w:t>
      </w:r>
      <w:r>
        <w:rPr>
          <w:b w:val="0"/>
          <w:bCs w:val="0"/>
        </w:rPr>
        <w:t>:</w:t>
      </w:r>
    </w:p>
    <w:p w14:paraId="311C7F7C" w14:textId="77777777" w:rsidR="00CD2007" w:rsidRDefault="00CD2007" w:rsidP="00A97D65">
      <w:pPr>
        <w:pStyle w:val="Heading1"/>
        <w:tabs>
          <w:tab w:val="left" w:pos="579"/>
          <w:tab w:val="left" w:pos="580"/>
        </w:tabs>
        <w:ind w:left="579"/>
        <w:jc w:val="both"/>
        <w:rPr>
          <w:b w:val="0"/>
          <w:bCs w:val="0"/>
        </w:rPr>
      </w:pPr>
    </w:p>
    <w:p w14:paraId="60400E2E" w14:textId="28C13D81" w:rsidR="003166CF" w:rsidRDefault="003166CF" w:rsidP="00A97D65">
      <w:pPr>
        <w:pStyle w:val="Heading1"/>
        <w:tabs>
          <w:tab w:val="left" w:pos="579"/>
          <w:tab w:val="left" w:pos="580"/>
        </w:tabs>
        <w:ind w:left="579"/>
        <w:jc w:val="both"/>
        <w:rPr>
          <w:b w:val="0"/>
          <w:bCs w:val="0"/>
        </w:rPr>
      </w:pPr>
      <w:r>
        <w:rPr>
          <w:b w:val="0"/>
          <w:bCs w:val="0"/>
        </w:rPr>
        <w:t xml:space="preserve">The material shall consist of: </w:t>
      </w:r>
    </w:p>
    <w:p w14:paraId="53DEED43" w14:textId="77777777" w:rsidR="003166CF" w:rsidRDefault="003166CF" w:rsidP="00A97D65">
      <w:pPr>
        <w:pStyle w:val="Heading1"/>
        <w:tabs>
          <w:tab w:val="left" w:pos="579"/>
          <w:tab w:val="left" w:pos="580"/>
        </w:tabs>
        <w:ind w:left="579"/>
        <w:jc w:val="both"/>
        <w:rPr>
          <w:b w:val="0"/>
          <w:bCs w:val="0"/>
        </w:rPr>
      </w:pPr>
    </w:p>
    <w:p w14:paraId="5154D88C" w14:textId="77777777" w:rsidR="003166CF" w:rsidRPr="003166CF" w:rsidRDefault="003166CF" w:rsidP="00A97D65">
      <w:pPr>
        <w:pStyle w:val="Heading1"/>
        <w:numPr>
          <w:ilvl w:val="0"/>
          <w:numId w:val="37"/>
        </w:numPr>
        <w:tabs>
          <w:tab w:val="left" w:pos="579"/>
          <w:tab w:val="left" w:pos="580"/>
        </w:tabs>
        <w:jc w:val="both"/>
        <w:rPr>
          <w:b w:val="0"/>
          <w:bCs w:val="0"/>
        </w:rPr>
      </w:pPr>
      <w:r w:rsidRPr="003166CF">
        <w:rPr>
          <w:b w:val="0"/>
          <w:bCs w:val="0"/>
        </w:rPr>
        <w:t>Smooth, spherical glass beads, free from milkiness, pits, or excessive air inclusions</w:t>
      </w:r>
    </w:p>
    <w:p w14:paraId="3F0452EB" w14:textId="77777777" w:rsidR="003166CF" w:rsidRPr="003166CF" w:rsidRDefault="003166CF" w:rsidP="00A97D65">
      <w:pPr>
        <w:pStyle w:val="Heading1"/>
        <w:numPr>
          <w:ilvl w:val="0"/>
          <w:numId w:val="37"/>
        </w:numPr>
        <w:tabs>
          <w:tab w:val="left" w:pos="579"/>
          <w:tab w:val="left" w:pos="580"/>
        </w:tabs>
        <w:jc w:val="both"/>
        <w:rPr>
          <w:b w:val="0"/>
          <w:bCs w:val="0"/>
        </w:rPr>
      </w:pPr>
      <w:r w:rsidRPr="003166CF">
        <w:rPr>
          <w:b w:val="0"/>
          <w:bCs w:val="0"/>
        </w:rPr>
        <w:t>Granular drying aid material, white in color</w:t>
      </w:r>
    </w:p>
    <w:p w14:paraId="1DD29621" w14:textId="77777777" w:rsidR="003166CF" w:rsidRDefault="003166CF" w:rsidP="00A97D65">
      <w:pPr>
        <w:pStyle w:val="Heading1"/>
        <w:tabs>
          <w:tab w:val="left" w:pos="579"/>
          <w:tab w:val="left" w:pos="580"/>
        </w:tabs>
        <w:ind w:left="579"/>
        <w:jc w:val="both"/>
        <w:rPr>
          <w:b w:val="0"/>
          <w:bCs w:val="0"/>
        </w:rPr>
      </w:pPr>
    </w:p>
    <w:p w14:paraId="15806370" w14:textId="0ADBFB93" w:rsidR="003166CF" w:rsidRDefault="003166CF" w:rsidP="00A97D65">
      <w:pPr>
        <w:pStyle w:val="Heading1"/>
        <w:tabs>
          <w:tab w:val="left" w:pos="579"/>
          <w:tab w:val="left" w:pos="580"/>
        </w:tabs>
        <w:ind w:left="720"/>
        <w:jc w:val="both"/>
        <w:rPr>
          <w:b w:val="0"/>
          <w:bCs w:val="0"/>
        </w:rPr>
      </w:pPr>
      <w:proofErr w:type="spellStart"/>
      <w:r w:rsidRPr="003166CF">
        <w:rPr>
          <w:b w:val="0"/>
          <w:bCs w:val="0"/>
          <w:u w:val="single"/>
        </w:rPr>
        <w:t>Gradation</w:t>
      </w:r>
      <w:proofErr w:type="spellEnd"/>
      <w:r w:rsidRPr="003166CF">
        <w:rPr>
          <w:b w:val="0"/>
          <w:bCs w:val="0"/>
          <w:u w:val="single"/>
        </w:rPr>
        <w:t xml:space="preserve"> Requirements</w:t>
      </w:r>
      <w:r>
        <w:rPr>
          <w:b w:val="0"/>
          <w:bCs w:val="0"/>
          <w:u w:val="single"/>
        </w:rPr>
        <w:t xml:space="preserve">- </w:t>
      </w:r>
      <w:r w:rsidRPr="003166CF">
        <w:rPr>
          <w:b w:val="0"/>
          <w:bCs w:val="0"/>
        </w:rPr>
        <w:t xml:space="preserve">The glass bead component shall meet the following </w:t>
      </w:r>
      <w:proofErr w:type="spellStart"/>
      <w:r w:rsidRPr="003166CF">
        <w:rPr>
          <w:b w:val="0"/>
          <w:bCs w:val="0"/>
        </w:rPr>
        <w:t>gradation</w:t>
      </w:r>
      <w:proofErr w:type="spellEnd"/>
      <w:r w:rsidRPr="003166CF">
        <w:rPr>
          <w:b w:val="0"/>
          <w:bCs w:val="0"/>
        </w:rPr>
        <w:t xml:space="preserve"> requirements when tested in accordance with ASTM D1214 and AASHTO PP-74-13</w:t>
      </w:r>
      <w:r>
        <w:rPr>
          <w:b w:val="0"/>
          <w:bCs w:val="0"/>
        </w:rPr>
        <w:t>:</w:t>
      </w:r>
    </w:p>
    <w:p w14:paraId="2FC0D726" w14:textId="77777777" w:rsidR="003166CF" w:rsidRDefault="003166CF" w:rsidP="00225666">
      <w:pPr>
        <w:pStyle w:val="Heading1"/>
        <w:tabs>
          <w:tab w:val="left" w:pos="579"/>
          <w:tab w:val="left" w:pos="580"/>
        </w:tabs>
        <w:ind w:left="579"/>
        <w:rPr>
          <w:b w:val="0"/>
          <w:bCs w:val="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1"/>
        <w:gridCol w:w="2208"/>
      </w:tblGrid>
      <w:tr w:rsidR="003166CF" w:rsidRPr="003166CF" w14:paraId="68B63D67" w14:textId="77777777" w:rsidTr="00E4618A">
        <w:trPr>
          <w:tblHeader/>
          <w:tblCellSpacing w:w="15" w:type="dxa"/>
        </w:trPr>
        <w:tc>
          <w:tcPr>
            <w:tcW w:w="0" w:type="auto"/>
            <w:vAlign w:val="center"/>
            <w:hideMark/>
          </w:tcPr>
          <w:p w14:paraId="6B65592D" w14:textId="1837E4A8" w:rsidR="003166CF" w:rsidRPr="003166CF" w:rsidRDefault="003166CF" w:rsidP="00A97D65">
            <w:pPr>
              <w:pStyle w:val="Heading1"/>
              <w:tabs>
                <w:tab w:val="left" w:pos="579"/>
                <w:tab w:val="left" w:pos="580"/>
              </w:tabs>
              <w:ind w:left="576"/>
              <w:jc w:val="both"/>
            </w:pPr>
            <w:r w:rsidRPr="003166CF">
              <w:t xml:space="preserve">  Sieve Size</w:t>
            </w:r>
          </w:p>
        </w:tc>
        <w:tc>
          <w:tcPr>
            <w:tcW w:w="0" w:type="auto"/>
            <w:vAlign w:val="center"/>
            <w:hideMark/>
          </w:tcPr>
          <w:p w14:paraId="2A1AFF05" w14:textId="77777777" w:rsidR="003166CF" w:rsidRPr="003166CF" w:rsidRDefault="003166CF" w:rsidP="00A97D65">
            <w:pPr>
              <w:pStyle w:val="Heading1"/>
              <w:tabs>
                <w:tab w:val="left" w:pos="579"/>
                <w:tab w:val="left" w:pos="580"/>
              </w:tabs>
              <w:ind w:left="576"/>
              <w:jc w:val="both"/>
            </w:pPr>
            <w:r w:rsidRPr="003166CF">
              <w:t>Percent Passing</w:t>
            </w:r>
          </w:p>
        </w:tc>
      </w:tr>
      <w:tr w:rsidR="003166CF" w:rsidRPr="003166CF" w14:paraId="4092CCE9" w14:textId="77777777" w:rsidTr="00E4618A">
        <w:trPr>
          <w:tblCellSpacing w:w="15" w:type="dxa"/>
        </w:trPr>
        <w:tc>
          <w:tcPr>
            <w:tcW w:w="0" w:type="auto"/>
            <w:vAlign w:val="center"/>
            <w:hideMark/>
          </w:tcPr>
          <w:p w14:paraId="325E8969" w14:textId="0F4AC702" w:rsidR="003166CF" w:rsidRPr="003166CF" w:rsidRDefault="003166CF" w:rsidP="00A97D65">
            <w:pPr>
              <w:pStyle w:val="Heading1"/>
              <w:tabs>
                <w:tab w:val="left" w:pos="579"/>
                <w:tab w:val="left" w:pos="580"/>
              </w:tabs>
              <w:ind w:left="576"/>
              <w:jc w:val="both"/>
              <w:rPr>
                <w:b w:val="0"/>
                <w:bCs w:val="0"/>
              </w:rPr>
            </w:pPr>
            <w:r w:rsidRPr="003166CF">
              <w:rPr>
                <w:b w:val="0"/>
                <w:bCs w:val="0"/>
              </w:rPr>
              <w:t xml:space="preserve">   No. 16</w:t>
            </w:r>
          </w:p>
        </w:tc>
        <w:tc>
          <w:tcPr>
            <w:tcW w:w="0" w:type="auto"/>
            <w:vAlign w:val="center"/>
            <w:hideMark/>
          </w:tcPr>
          <w:p w14:paraId="6FCA57AF" w14:textId="77777777" w:rsidR="003166CF" w:rsidRPr="003166CF" w:rsidRDefault="003166CF" w:rsidP="00A97D65">
            <w:pPr>
              <w:pStyle w:val="Heading1"/>
              <w:tabs>
                <w:tab w:val="left" w:pos="579"/>
                <w:tab w:val="left" w:pos="580"/>
              </w:tabs>
              <w:ind w:left="576"/>
              <w:jc w:val="both"/>
              <w:rPr>
                <w:b w:val="0"/>
                <w:bCs w:val="0"/>
              </w:rPr>
            </w:pPr>
            <w:r w:rsidRPr="003166CF">
              <w:rPr>
                <w:b w:val="0"/>
                <w:bCs w:val="0"/>
              </w:rPr>
              <w:t>100</w:t>
            </w:r>
          </w:p>
        </w:tc>
      </w:tr>
      <w:tr w:rsidR="003166CF" w:rsidRPr="003166CF" w14:paraId="058BC9FB" w14:textId="77777777" w:rsidTr="00E4618A">
        <w:trPr>
          <w:tblCellSpacing w:w="15" w:type="dxa"/>
        </w:trPr>
        <w:tc>
          <w:tcPr>
            <w:tcW w:w="0" w:type="auto"/>
            <w:vAlign w:val="center"/>
            <w:hideMark/>
          </w:tcPr>
          <w:p w14:paraId="5ACBD5B1" w14:textId="5927AB4A" w:rsidR="003166CF" w:rsidRPr="003166CF" w:rsidRDefault="003166CF" w:rsidP="00A97D65">
            <w:pPr>
              <w:pStyle w:val="Heading1"/>
              <w:tabs>
                <w:tab w:val="left" w:pos="579"/>
                <w:tab w:val="left" w:pos="580"/>
              </w:tabs>
              <w:ind w:left="576"/>
              <w:jc w:val="both"/>
              <w:rPr>
                <w:b w:val="0"/>
                <w:bCs w:val="0"/>
              </w:rPr>
            </w:pPr>
            <w:r w:rsidRPr="003166CF">
              <w:rPr>
                <w:b w:val="0"/>
                <w:bCs w:val="0"/>
              </w:rPr>
              <w:t xml:space="preserve">   No. 20</w:t>
            </w:r>
          </w:p>
        </w:tc>
        <w:tc>
          <w:tcPr>
            <w:tcW w:w="0" w:type="auto"/>
            <w:vAlign w:val="center"/>
            <w:hideMark/>
          </w:tcPr>
          <w:p w14:paraId="58D1D957" w14:textId="77777777" w:rsidR="003166CF" w:rsidRPr="003166CF" w:rsidRDefault="003166CF" w:rsidP="00A97D65">
            <w:pPr>
              <w:pStyle w:val="Heading1"/>
              <w:tabs>
                <w:tab w:val="left" w:pos="579"/>
                <w:tab w:val="left" w:pos="580"/>
              </w:tabs>
              <w:ind w:left="576"/>
              <w:jc w:val="both"/>
              <w:rPr>
                <w:b w:val="0"/>
                <w:bCs w:val="0"/>
              </w:rPr>
            </w:pPr>
            <w:r w:rsidRPr="003166CF">
              <w:rPr>
                <w:b w:val="0"/>
                <w:bCs w:val="0"/>
              </w:rPr>
              <w:t>95 – 100</w:t>
            </w:r>
          </w:p>
        </w:tc>
      </w:tr>
      <w:tr w:rsidR="003166CF" w:rsidRPr="003166CF" w14:paraId="7BB83545" w14:textId="77777777" w:rsidTr="00E4618A">
        <w:trPr>
          <w:tblCellSpacing w:w="15" w:type="dxa"/>
        </w:trPr>
        <w:tc>
          <w:tcPr>
            <w:tcW w:w="0" w:type="auto"/>
            <w:vAlign w:val="center"/>
            <w:hideMark/>
          </w:tcPr>
          <w:p w14:paraId="5ED060D2" w14:textId="5F159B6C" w:rsidR="003166CF" w:rsidRPr="003166CF" w:rsidRDefault="003166CF" w:rsidP="00A97D65">
            <w:pPr>
              <w:pStyle w:val="Heading1"/>
              <w:tabs>
                <w:tab w:val="left" w:pos="579"/>
                <w:tab w:val="left" w:pos="580"/>
              </w:tabs>
              <w:ind w:left="576"/>
              <w:jc w:val="both"/>
              <w:rPr>
                <w:b w:val="0"/>
                <w:bCs w:val="0"/>
              </w:rPr>
            </w:pPr>
            <w:r w:rsidRPr="003166CF">
              <w:rPr>
                <w:b w:val="0"/>
                <w:bCs w:val="0"/>
              </w:rPr>
              <w:t xml:space="preserve">  No. 30</w:t>
            </w:r>
          </w:p>
        </w:tc>
        <w:tc>
          <w:tcPr>
            <w:tcW w:w="0" w:type="auto"/>
            <w:vAlign w:val="center"/>
            <w:hideMark/>
          </w:tcPr>
          <w:p w14:paraId="7B1F52CB" w14:textId="77777777" w:rsidR="003166CF" w:rsidRPr="003166CF" w:rsidRDefault="003166CF" w:rsidP="00A97D65">
            <w:pPr>
              <w:pStyle w:val="Heading1"/>
              <w:tabs>
                <w:tab w:val="left" w:pos="579"/>
                <w:tab w:val="left" w:pos="580"/>
              </w:tabs>
              <w:ind w:left="576"/>
              <w:jc w:val="both"/>
              <w:rPr>
                <w:b w:val="0"/>
                <w:bCs w:val="0"/>
              </w:rPr>
            </w:pPr>
            <w:r w:rsidRPr="003166CF">
              <w:rPr>
                <w:b w:val="0"/>
                <w:bCs w:val="0"/>
              </w:rPr>
              <w:t>75 – 95</w:t>
            </w:r>
          </w:p>
        </w:tc>
      </w:tr>
      <w:tr w:rsidR="003166CF" w:rsidRPr="003166CF" w14:paraId="4516032C" w14:textId="77777777" w:rsidTr="00E4618A">
        <w:trPr>
          <w:tblCellSpacing w:w="15" w:type="dxa"/>
        </w:trPr>
        <w:tc>
          <w:tcPr>
            <w:tcW w:w="0" w:type="auto"/>
            <w:vAlign w:val="center"/>
            <w:hideMark/>
          </w:tcPr>
          <w:p w14:paraId="64E09E43" w14:textId="040A0612" w:rsidR="003166CF" w:rsidRPr="003166CF" w:rsidRDefault="003166CF" w:rsidP="00A97D65">
            <w:pPr>
              <w:pStyle w:val="Heading1"/>
              <w:tabs>
                <w:tab w:val="left" w:pos="579"/>
                <w:tab w:val="left" w:pos="580"/>
              </w:tabs>
              <w:ind w:left="576"/>
              <w:jc w:val="both"/>
              <w:rPr>
                <w:b w:val="0"/>
                <w:bCs w:val="0"/>
              </w:rPr>
            </w:pPr>
            <w:r w:rsidRPr="003166CF">
              <w:rPr>
                <w:b w:val="0"/>
                <w:bCs w:val="0"/>
              </w:rPr>
              <w:t xml:space="preserve">  No. 50</w:t>
            </w:r>
          </w:p>
        </w:tc>
        <w:tc>
          <w:tcPr>
            <w:tcW w:w="0" w:type="auto"/>
            <w:vAlign w:val="center"/>
            <w:hideMark/>
          </w:tcPr>
          <w:p w14:paraId="18245678" w14:textId="77777777" w:rsidR="003166CF" w:rsidRPr="003166CF" w:rsidRDefault="003166CF" w:rsidP="00A97D65">
            <w:pPr>
              <w:pStyle w:val="Heading1"/>
              <w:tabs>
                <w:tab w:val="left" w:pos="579"/>
                <w:tab w:val="left" w:pos="580"/>
              </w:tabs>
              <w:ind w:left="576"/>
              <w:jc w:val="both"/>
              <w:rPr>
                <w:b w:val="0"/>
                <w:bCs w:val="0"/>
              </w:rPr>
            </w:pPr>
            <w:r w:rsidRPr="003166CF">
              <w:rPr>
                <w:b w:val="0"/>
                <w:bCs w:val="0"/>
              </w:rPr>
              <w:t>15 – 35</w:t>
            </w:r>
          </w:p>
        </w:tc>
      </w:tr>
      <w:tr w:rsidR="003166CF" w:rsidRPr="003166CF" w14:paraId="5B9758C4" w14:textId="77777777" w:rsidTr="00E4618A">
        <w:trPr>
          <w:tblCellSpacing w:w="15" w:type="dxa"/>
        </w:trPr>
        <w:tc>
          <w:tcPr>
            <w:tcW w:w="0" w:type="auto"/>
            <w:vAlign w:val="center"/>
            <w:hideMark/>
          </w:tcPr>
          <w:p w14:paraId="7884970F" w14:textId="4472567F" w:rsidR="003166CF" w:rsidRPr="003166CF" w:rsidRDefault="003166CF" w:rsidP="00A97D65">
            <w:pPr>
              <w:pStyle w:val="Heading1"/>
              <w:tabs>
                <w:tab w:val="left" w:pos="579"/>
                <w:tab w:val="left" w:pos="580"/>
              </w:tabs>
              <w:ind w:left="576"/>
              <w:jc w:val="both"/>
              <w:rPr>
                <w:b w:val="0"/>
                <w:bCs w:val="0"/>
              </w:rPr>
            </w:pPr>
            <w:r w:rsidRPr="003166CF">
              <w:rPr>
                <w:b w:val="0"/>
                <w:bCs w:val="0"/>
              </w:rPr>
              <w:t xml:space="preserve">  No. 100</w:t>
            </w:r>
          </w:p>
        </w:tc>
        <w:tc>
          <w:tcPr>
            <w:tcW w:w="0" w:type="auto"/>
            <w:vAlign w:val="center"/>
            <w:hideMark/>
          </w:tcPr>
          <w:p w14:paraId="11A3FFC1" w14:textId="77777777" w:rsidR="003166CF" w:rsidRPr="003166CF" w:rsidRDefault="003166CF" w:rsidP="00A97D65">
            <w:pPr>
              <w:pStyle w:val="Heading1"/>
              <w:tabs>
                <w:tab w:val="left" w:pos="579"/>
                <w:tab w:val="left" w:pos="580"/>
              </w:tabs>
              <w:ind w:left="576"/>
              <w:jc w:val="both"/>
              <w:rPr>
                <w:b w:val="0"/>
                <w:bCs w:val="0"/>
              </w:rPr>
            </w:pPr>
            <w:r w:rsidRPr="003166CF">
              <w:rPr>
                <w:b w:val="0"/>
                <w:bCs w:val="0"/>
              </w:rPr>
              <w:t>0 – 5</w:t>
            </w:r>
          </w:p>
        </w:tc>
      </w:tr>
    </w:tbl>
    <w:p w14:paraId="77239F8F" w14:textId="396DB6E8" w:rsidR="003166CF" w:rsidRDefault="003166CF" w:rsidP="00A97D65">
      <w:pPr>
        <w:pStyle w:val="Heading1"/>
        <w:tabs>
          <w:tab w:val="left" w:pos="579"/>
          <w:tab w:val="left" w:pos="580"/>
        </w:tabs>
        <w:ind w:left="579"/>
        <w:jc w:val="both"/>
        <w:rPr>
          <w:b w:val="0"/>
          <w:bCs w:val="0"/>
        </w:rPr>
      </w:pPr>
    </w:p>
    <w:p w14:paraId="03146420" w14:textId="14CA9B55" w:rsidR="003166CF" w:rsidRDefault="003166CF" w:rsidP="00A97D65">
      <w:pPr>
        <w:pStyle w:val="Heading1"/>
        <w:tabs>
          <w:tab w:val="left" w:pos="579"/>
          <w:tab w:val="left" w:pos="580"/>
        </w:tabs>
        <w:ind w:left="720"/>
        <w:jc w:val="both"/>
        <w:rPr>
          <w:b w:val="0"/>
          <w:bCs w:val="0"/>
        </w:rPr>
      </w:pPr>
      <w:r w:rsidRPr="003166CF">
        <w:rPr>
          <w:b w:val="0"/>
          <w:bCs w:val="0"/>
          <w:u w:val="single"/>
        </w:rPr>
        <w:t>Roundness</w:t>
      </w:r>
      <w:r>
        <w:rPr>
          <w:b w:val="0"/>
          <w:bCs w:val="0"/>
        </w:rPr>
        <w:t>-</w:t>
      </w:r>
      <w:r w:rsidRPr="003166CF">
        <w:rPr>
          <w:rFonts w:asciiTheme="minorHAnsi" w:eastAsiaTheme="minorHAnsi" w:hAnsiTheme="minorHAnsi" w:cstheme="minorBidi"/>
          <w:b w:val="0"/>
          <w:bCs w:val="0"/>
          <w:kern w:val="2"/>
          <w:sz w:val="24"/>
          <w:szCs w:val="24"/>
          <w14:ligatures w14:val="standardContextual"/>
        </w:rPr>
        <w:t xml:space="preserve"> </w:t>
      </w:r>
      <w:r w:rsidRPr="003166CF">
        <w:rPr>
          <w:b w:val="0"/>
          <w:bCs w:val="0"/>
        </w:rPr>
        <w:t>The material shall have a minimum of 45% roundness, measured by Computerized Optical Method in accordance with AASHTO PP-74-13 or an approved equivalent per AASHTO T346-13 Section 6</w:t>
      </w:r>
      <w:r>
        <w:rPr>
          <w:b w:val="0"/>
          <w:bCs w:val="0"/>
        </w:rPr>
        <w:t>.</w:t>
      </w:r>
    </w:p>
    <w:p w14:paraId="49943409" w14:textId="77777777" w:rsidR="003166CF" w:rsidRDefault="003166CF" w:rsidP="00A97D65">
      <w:pPr>
        <w:pStyle w:val="Heading1"/>
        <w:tabs>
          <w:tab w:val="left" w:pos="579"/>
          <w:tab w:val="left" w:pos="580"/>
        </w:tabs>
        <w:ind w:left="720"/>
        <w:jc w:val="both"/>
        <w:rPr>
          <w:b w:val="0"/>
          <w:bCs w:val="0"/>
        </w:rPr>
      </w:pPr>
    </w:p>
    <w:p w14:paraId="08808858" w14:textId="198A5CBF" w:rsidR="003166CF" w:rsidRDefault="00CD2007" w:rsidP="00A97D65">
      <w:pPr>
        <w:pStyle w:val="Heading1"/>
        <w:tabs>
          <w:tab w:val="left" w:pos="579"/>
          <w:tab w:val="left" w:pos="580"/>
        </w:tabs>
        <w:ind w:left="720"/>
        <w:jc w:val="both"/>
        <w:rPr>
          <w:b w:val="0"/>
          <w:bCs w:val="0"/>
        </w:rPr>
      </w:pPr>
      <w:r w:rsidRPr="00CD2007">
        <w:rPr>
          <w:b w:val="0"/>
          <w:bCs w:val="0"/>
          <w:u w:val="single"/>
        </w:rPr>
        <w:t>Application Requirements-</w:t>
      </w:r>
      <w:r w:rsidRPr="00CD2007">
        <w:rPr>
          <w:rFonts w:asciiTheme="minorHAnsi" w:eastAsiaTheme="minorHAnsi" w:hAnsiTheme="minorHAnsi" w:cstheme="minorBidi"/>
          <w:b w:val="0"/>
          <w:bCs w:val="0"/>
          <w:kern w:val="2"/>
          <w:sz w:val="24"/>
          <w:szCs w:val="24"/>
          <w14:ligatures w14:val="standardContextual"/>
        </w:rPr>
        <w:t xml:space="preserve"> </w:t>
      </w:r>
      <w:r w:rsidRPr="00CD2007">
        <w:rPr>
          <w:b w:val="0"/>
          <w:bCs w:val="0"/>
        </w:rPr>
        <w:t>The system shall be compatible with standard waterborne pavement marking equipment with minor or no equipment modifications. The maximum application rate shall not exceed 2 pounds of intermix material per gallon of waterborne paint.</w:t>
      </w:r>
    </w:p>
    <w:p w14:paraId="73834F1A" w14:textId="77777777" w:rsidR="00CD2007" w:rsidRDefault="00CD2007" w:rsidP="00A97D65">
      <w:pPr>
        <w:pStyle w:val="Heading1"/>
        <w:tabs>
          <w:tab w:val="left" w:pos="579"/>
          <w:tab w:val="left" w:pos="580"/>
        </w:tabs>
        <w:ind w:left="720"/>
        <w:jc w:val="both"/>
        <w:rPr>
          <w:b w:val="0"/>
          <w:bCs w:val="0"/>
          <w:u w:val="single"/>
        </w:rPr>
      </w:pPr>
    </w:p>
    <w:p w14:paraId="3A314214" w14:textId="5BC6DEF9" w:rsidR="00CD2007" w:rsidRPr="00CD2007" w:rsidRDefault="00CD2007" w:rsidP="00A97D65">
      <w:pPr>
        <w:pStyle w:val="Heading1"/>
        <w:tabs>
          <w:tab w:val="left" w:pos="579"/>
          <w:tab w:val="left" w:pos="580"/>
        </w:tabs>
        <w:ind w:left="720"/>
        <w:jc w:val="both"/>
        <w:rPr>
          <w:b w:val="0"/>
          <w:bCs w:val="0"/>
        </w:rPr>
      </w:pPr>
      <w:r>
        <w:rPr>
          <w:b w:val="0"/>
          <w:bCs w:val="0"/>
          <w:u w:val="single"/>
        </w:rPr>
        <w:t>Performance Requirements-</w:t>
      </w:r>
      <w:r w:rsidRPr="00CD2007">
        <w:rPr>
          <w:rFonts w:asciiTheme="minorHAnsi" w:eastAsiaTheme="minorHAnsi" w:hAnsiTheme="minorHAnsi" w:cstheme="minorBidi"/>
          <w:kern w:val="2"/>
          <w:sz w:val="24"/>
          <w:szCs w:val="24"/>
          <w14:ligatures w14:val="standardContextual"/>
        </w:rPr>
        <w:t xml:space="preserve"> </w:t>
      </w:r>
      <w:r w:rsidRPr="00CD2007">
        <w:rPr>
          <w:b w:val="0"/>
          <w:bCs w:val="0"/>
        </w:rPr>
        <w:t>The system shall be capable of reducing waterborne paint dry times by up to 50%.</w:t>
      </w:r>
      <w:r w:rsidRPr="00CD2007">
        <w:rPr>
          <w:rFonts w:asciiTheme="minorHAnsi" w:eastAsiaTheme="minorHAnsi" w:hAnsiTheme="minorHAnsi" w:cstheme="minorBidi"/>
          <w:b w:val="0"/>
          <w:bCs w:val="0"/>
          <w:kern w:val="2"/>
          <w:sz w:val="24"/>
          <w:szCs w:val="24"/>
          <w14:ligatures w14:val="standardContextual"/>
        </w:rPr>
        <w:t xml:space="preserve"> </w:t>
      </w:r>
      <w:r w:rsidRPr="00CD2007">
        <w:rPr>
          <w:b w:val="0"/>
          <w:bCs w:val="0"/>
        </w:rPr>
        <w:t xml:space="preserve">The system </w:t>
      </w:r>
      <w:proofErr w:type="gramStart"/>
      <w:r w:rsidRPr="00CD2007">
        <w:rPr>
          <w:b w:val="0"/>
          <w:bCs w:val="0"/>
        </w:rPr>
        <w:t>shall</w:t>
      </w:r>
      <w:proofErr w:type="gramEnd"/>
      <w:r w:rsidRPr="00CD2007">
        <w:rPr>
          <w:b w:val="0"/>
          <w:bCs w:val="0"/>
        </w:rPr>
        <w:t xml:space="preserve"> improve bead embedment and reduce bead loss due to traffic tracking. The system shall allow striping in cool, damp, humid, or cold conditions while reducing tracking and improving marking durability</w:t>
      </w:r>
    </w:p>
    <w:p w14:paraId="02A8189D" w14:textId="0EC0C3E6" w:rsidR="00CD2007" w:rsidRPr="00CD2007" w:rsidRDefault="00CD2007" w:rsidP="00A97D65">
      <w:pPr>
        <w:pStyle w:val="Heading1"/>
        <w:tabs>
          <w:tab w:val="left" w:pos="579"/>
          <w:tab w:val="left" w:pos="580"/>
        </w:tabs>
        <w:ind w:left="720"/>
        <w:jc w:val="both"/>
        <w:rPr>
          <w:b w:val="0"/>
          <w:bCs w:val="0"/>
        </w:rPr>
      </w:pPr>
    </w:p>
    <w:p w14:paraId="376963C6" w14:textId="22ADED45" w:rsidR="00FE3ED5" w:rsidRDefault="00CD2007" w:rsidP="00A97D65">
      <w:pPr>
        <w:pStyle w:val="Heading1"/>
        <w:numPr>
          <w:ilvl w:val="0"/>
          <w:numId w:val="36"/>
        </w:numPr>
        <w:tabs>
          <w:tab w:val="left" w:pos="579"/>
          <w:tab w:val="left" w:pos="580"/>
        </w:tabs>
        <w:jc w:val="both"/>
        <w:rPr>
          <w:b w:val="0"/>
          <w:bCs w:val="0"/>
          <w:u w:val="single"/>
        </w:rPr>
      </w:pPr>
      <w:r w:rsidRPr="00CD2007">
        <w:rPr>
          <w:b w:val="0"/>
          <w:bCs w:val="0"/>
          <w:u w:val="single"/>
        </w:rPr>
        <w:t xml:space="preserve">Additional Vendor </w:t>
      </w:r>
      <w:r w:rsidR="0020253D" w:rsidRPr="00CD2007">
        <w:rPr>
          <w:b w:val="0"/>
          <w:bCs w:val="0"/>
          <w:u w:val="single"/>
        </w:rPr>
        <w:t>Requirements</w:t>
      </w:r>
    </w:p>
    <w:p w14:paraId="2F1AEE64" w14:textId="77777777" w:rsidR="00CD2007" w:rsidRPr="00CD2007" w:rsidRDefault="00CD2007" w:rsidP="00A97D65">
      <w:pPr>
        <w:pStyle w:val="Heading1"/>
        <w:tabs>
          <w:tab w:val="left" w:pos="579"/>
          <w:tab w:val="left" w:pos="580"/>
        </w:tabs>
        <w:ind w:left="810"/>
        <w:jc w:val="both"/>
        <w:rPr>
          <w:b w:val="0"/>
          <w:bCs w:val="0"/>
          <w:u w:val="single"/>
        </w:rPr>
      </w:pPr>
    </w:p>
    <w:p w14:paraId="593F92DA" w14:textId="70C2734C" w:rsidR="00FE3ED5" w:rsidRDefault="00FE3ED5" w:rsidP="00A97D65">
      <w:pPr>
        <w:pStyle w:val="Heading1"/>
        <w:tabs>
          <w:tab w:val="left" w:pos="579"/>
          <w:tab w:val="left" w:pos="580"/>
        </w:tabs>
        <w:ind w:left="579"/>
        <w:jc w:val="both"/>
        <w:rPr>
          <w:b w:val="0"/>
          <w:bCs w:val="0"/>
        </w:rPr>
      </w:pPr>
      <w:r>
        <w:rPr>
          <w:b w:val="0"/>
          <w:bCs w:val="0"/>
        </w:rPr>
        <w:t xml:space="preserve">The vendor shall </w:t>
      </w:r>
      <w:r w:rsidR="00EC3848">
        <w:rPr>
          <w:b w:val="0"/>
          <w:bCs w:val="0"/>
        </w:rPr>
        <w:t>address each bullet point below and</w:t>
      </w:r>
      <w:r w:rsidR="00255C0D">
        <w:rPr>
          <w:b w:val="0"/>
          <w:bCs w:val="0"/>
        </w:rPr>
        <w:t>/or</w:t>
      </w:r>
      <w:r w:rsidR="00EC3848">
        <w:rPr>
          <w:b w:val="0"/>
          <w:bCs w:val="0"/>
        </w:rPr>
        <w:t xml:space="preserve"> provide evidence they meet the </w:t>
      </w:r>
      <w:r w:rsidR="00CD2007">
        <w:rPr>
          <w:b w:val="0"/>
          <w:bCs w:val="0"/>
        </w:rPr>
        <w:t>requirements below</w:t>
      </w:r>
      <w:r>
        <w:rPr>
          <w:b w:val="0"/>
          <w:bCs w:val="0"/>
        </w:rPr>
        <w:t xml:space="preserve"> in their response to this solicitation.</w:t>
      </w:r>
      <w:r w:rsidR="00255C0D">
        <w:rPr>
          <w:b w:val="0"/>
          <w:bCs w:val="0"/>
        </w:rPr>
        <w:t xml:space="preserve"> If the vendor does n</w:t>
      </w:r>
      <w:r w:rsidR="00E12B7A">
        <w:rPr>
          <w:b w:val="0"/>
          <w:bCs w:val="0"/>
        </w:rPr>
        <w:t>ot address each bullet point below</w:t>
      </w:r>
      <w:r w:rsidR="00E12B7A" w:rsidRPr="00E12B7A">
        <w:rPr>
          <w:b w:val="0"/>
          <w:bCs w:val="0"/>
        </w:rPr>
        <w:t xml:space="preserve"> </w:t>
      </w:r>
      <w:r w:rsidR="00E12B7A">
        <w:rPr>
          <w:b w:val="0"/>
          <w:bCs w:val="0"/>
        </w:rPr>
        <w:t xml:space="preserve">and/or provide evidence they meet the below requirements, they may be deemed as unresponsive. </w:t>
      </w:r>
    </w:p>
    <w:p w14:paraId="4FE41597" w14:textId="77777777" w:rsidR="00FE3ED5" w:rsidRPr="00FE3ED5" w:rsidRDefault="00FE3ED5" w:rsidP="00A97D65">
      <w:pPr>
        <w:pStyle w:val="Heading1"/>
        <w:tabs>
          <w:tab w:val="left" w:pos="579"/>
          <w:tab w:val="left" w:pos="580"/>
        </w:tabs>
        <w:ind w:left="579"/>
        <w:jc w:val="both"/>
        <w:rPr>
          <w:b w:val="0"/>
          <w:bCs w:val="0"/>
        </w:rPr>
      </w:pPr>
    </w:p>
    <w:p w14:paraId="2C131FDD" w14:textId="39284DD4" w:rsidR="0020253D" w:rsidRPr="00FE3ED5" w:rsidRDefault="0020253D" w:rsidP="00A97D65">
      <w:pPr>
        <w:pStyle w:val="Heading1"/>
        <w:numPr>
          <w:ilvl w:val="0"/>
          <w:numId w:val="35"/>
        </w:numPr>
        <w:tabs>
          <w:tab w:val="left" w:pos="579"/>
          <w:tab w:val="left" w:pos="580"/>
        </w:tabs>
        <w:jc w:val="both"/>
        <w:rPr>
          <w:u w:val="single"/>
        </w:rPr>
      </w:pPr>
      <w:r>
        <w:rPr>
          <w:b w:val="0"/>
          <w:bCs w:val="0"/>
        </w:rPr>
        <w:t>Traffic Paint</w:t>
      </w:r>
      <w:r w:rsidR="009254C2">
        <w:rPr>
          <w:b w:val="0"/>
          <w:bCs w:val="0"/>
        </w:rPr>
        <w:t xml:space="preserve">, </w:t>
      </w:r>
      <w:r>
        <w:rPr>
          <w:b w:val="0"/>
          <w:bCs w:val="0"/>
        </w:rPr>
        <w:t>Beads</w:t>
      </w:r>
      <w:r w:rsidR="009254C2">
        <w:rPr>
          <w:b w:val="0"/>
          <w:bCs w:val="0"/>
        </w:rPr>
        <w:t xml:space="preserve">, and </w:t>
      </w:r>
      <w:r w:rsidR="009254C2" w:rsidRPr="00225666">
        <w:rPr>
          <w:b w:val="0"/>
          <w:bCs w:val="0"/>
        </w:rPr>
        <w:t>Fast Glass Bead Drying Agent</w:t>
      </w:r>
      <w:r w:rsidR="00CD2007">
        <w:rPr>
          <w:b w:val="0"/>
          <w:bCs w:val="0"/>
        </w:rPr>
        <w:t xml:space="preserve">. Preferred </w:t>
      </w:r>
      <w:r w:rsidR="00CD2007" w:rsidRPr="00CD2007">
        <w:rPr>
          <w:b w:val="0"/>
          <w:bCs w:val="0"/>
        </w:rPr>
        <w:t>VISILOK®</w:t>
      </w:r>
      <w:r w:rsidR="009254C2" w:rsidRPr="00225666">
        <w:rPr>
          <w:b w:val="0"/>
          <w:bCs w:val="0"/>
        </w:rPr>
        <w:t xml:space="preserve"> or approved equal</w:t>
      </w:r>
      <w:r w:rsidR="009254C2">
        <w:rPr>
          <w:b w:val="0"/>
          <w:bCs w:val="0"/>
        </w:rPr>
        <w:t xml:space="preserve"> </w:t>
      </w:r>
      <w:r>
        <w:rPr>
          <w:b w:val="0"/>
          <w:bCs w:val="0"/>
        </w:rPr>
        <w:t xml:space="preserve">shall meet the specifications as described above. </w:t>
      </w:r>
    </w:p>
    <w:p w14:paraId="4AE5600F" w14:textId="4E47F55F" w:rsidR="00FE3ED5" w:rsidRPr="00FE3ED5" w:rsidRDefault="00FE3ED5" w:rsidP="00A97D65">
      <w:pPr>
        <w:pStyle w:val="Heading1"/>
        <w:numPr>
          <w:ilvl w:val="0"/>
          <w:numId w:val="35"/>
        </w:numPr>
        <w:tabs>
          <w:tab w:val="left" w:pos="579"/>
          <w:tab w:val="left" w:pos="580"/>
        </w:tabs>
        <w:jc w:val="both"/>
        <w:rPr>
          <w:u w:val="single"/>
        </w:rPr>
      </w:pPr>
      <w:r>
        <w:rPr>
          <w:b w:val="0"/>
          <w:bCs w:val="0"/>
        </w:rPr>
        <w:t xml:space="preserve">Vendor </w:t>
      </w:r>
      <w:proofErr w:type="gramStart"/>
      <w:r>
        <w:rPr>
          <w:b w:val="0"/>
          <w:bCs w:val="0"/>
        </w:rPr>
        <w:t>shall</w:t>
      </w:r>
      <w:proofErr w:type="gramEnd"/>
      <w:r>
        <w:rPr>
          <w:b w:val="0"/>
          <w:bCs w:val="0"/>
        </w:rPr>
        <w:t xml:space="preserve"> provide information and specifications of the products proposed.</w:t>
      </w:r>
    </w:p>
    <w:p w14:paraId="731797E9" w14:textId="65162563" w:rsidR="0020253D" w:rsidRPr="00FE3ED5" w:rsidRDefault="00FE3ED5" w:rsidP="00A97D65">
      <w:pPr>
        <w:pStyle w:val="Heading1"/>
        <w:numPr>
          <w:ilvl w:val="0"/>
          <w:numId w:val="35"/>
        </w:numPr>
        <w:tabs>
          <w:tab w:val="left" w:pos="579"/>
          <w:tab w:val="left" w:pos="580"/>
        </w:tabs>
        <w:jc w:val="both"/>
        <w:rPr>
          <w:u w:val="single"/>
        </w:rPr>
      </w:pPr>
      <w:r>
        <w:rPr>
          <w:b w:val="0"/>
          <w:bCs w:val="0"/>
        </w:rPr>
        <w:t xml:space="preserve">Vendor </w:t>
      </w:r>
      <w:proofErr w:type="gramStart"/>
      <w:r>
        <w:rPr>
          <w:b w:val="0"/>
          <w:bCs w:val="0"/>
        </w:rPr>
        <w:t>shall</w:t>
      </w:r>
      <w:proofErr w:type="gramEnd"/>
      <w:r>
        <w:rPr>
          <w:b w:val="0"/>
          <w:bCs w:val="0"/>
        </w:rPr>
        <w:t xml:space="preserve"> provide three (3) references.</w:t>
      </w:r>
    </w:p>
    <w:p w14:paraId="4710F99A" w14:textId="6C1B3513" w:rsidR="00FE3ED5" w:rsidRPr="00FE3ED5" w:rsidRDefault="00FE3ED5" w:rsidP="00A97D65">
      <w:pPr>
        <w:pStyle w:val="Heading1"/>
        <w:numPr>
          <w:ilvl w:val="0"/>
          <w:numId w:val="35"/>
        </w:numPr>
        <w:tabs>
          <w:tab w:val="left" w:pos="579"/>
          <w:tab w:val="left" w:pos="580"/>
        </w:tabs>
        <w:jc w:val="both"/>
        <w:rPr>
          <w:u w:val="single"/>
        </w:rPr>
      </w:pPr>
      <w:r>
        <w:rPr>
          <w:b w:val="0"/>
          <w:bCs w:val="0"/>
        </w:rPr>
        <w:t xml:space="preserve">Vendor shall provide </w:t>
      </w:r>
      <w:r w:rsidR="00114BAE">
        <w:rPr>
          <w:b w:val="0"/>
          <w:bCs w:val="0"/>
        </w:rPr>
        <w:t xml:space="preserve">three (3) </w:t>
      </w:r>
      <w:r>
        <w:rPr>
          <w:b w:val="0"/>
          <w:bCs w:val="0"/>
        </w:rPr>
        <w:t>examples of past projects of similar size and scope.</w:t>
      </w:r>
    </w:p>
    <w:p w14:paraId="396BD99D" w14:textId="3DA34048" w:rsidR="00FE3ED5" w:rsidRPr="00FE3ED5" w:rsidRDefault="00FE3ED5" w:rsidP="00A97D65">
      <w:pPr>
        <w:pStyle w:val="Heading1"/>
        <w:numPr>
          <w:ilvl w:val="0"/>
          <w:numId w:val="35"/>
        </w:numPr>
        <w:tabs>
          <w:tab w:val="left" w:pos="579"/>
          <w:tab w:val="left" w:pos="580"/>
        </w:tabs>
        <w:jc w:val="both"/>
        <w:rPr>
          <w:u w:val="single"/>
        </w:rPr>
      </w:pPr>
      <w:r>
        <w:rPr>
          <w:b w:val="0"/>
          <w:bCs w:val="0"/>
        </w:rPr>
        <w:t>Product shall be delivered to 3275 Akers Drive, Colorado Springs, CO, 80922 within three</w:t>
      </w:r>
      <w:r w:rsidR="00CD2007">
        <w:rPr>
          <w:b w:val="0"/>
          <w:bCs w:val="0"/>
        </w:rPr>
        <w:t xml:space="preserve"> (3)</w:t>
      </w:r>
      <w:r>
        <w:rPr>
          <w:b w:val="0"/>
          <w:bCs w:val="0"/>
        </w:rPr>
        <w:t xml:space="preserve"> weeks of order. </w:t>
      </w:r>
    </w:p>
    <w:p w14:paraId="59313967" w14:textId="4D34290F" w:rsidR="00FE3ED5" w:rsidRPr="00FE3ED5" w:rsidRDefault="00FE3ED5" w:rsidP="00A97D65">
      <w:pPr>
        <w:pStyle w:val="Heading1"/>
        <w:numPr>
          <w:ilvl w:val="0"/>
          <w:numId w:val="35"/>
        </w:numPr>
        <w:tabs>
          <w:tab w:val="left" w:pos="579"/>
          <w:tab w:val="left" w:pos="580"/>
        </w:tabs>
        <w:jc w:val="both"/>
        <w:rPr>
          <w:u w:val="single"/>
        </w:rPr>
      </w:pPr>
      <w:r>
        <w:rPr>
          <w:b w:val="0"/>
          <w:bCs w:val="0"/>
        </w:rPr>
        <w:t xml:space="preserve">Vendor </w:t>
      </w:r>
      <w:proofErr w:type="gramStart"/>
      <w:r>
        <w:rPr>
          <w:b w:val="0"/>
          <w:bCs w:val="0"/>
        </w:rPr>
        <w:t>shall</w:t>
      </w:r>
      <w:proofErr w:type="gramEnd"/>
      <w:r>
        <w:rPr>
          <w:b w:val="0"/>
          <w:bCs w:val="0"/>
        </w:rPr>
        <w:t xml:space="preserve"> provide their preferred ordering method, i.e. phone, email, online</w:t>
      </w:r>
      <w:r w:rsidR="00680A1D">
        <w:rPr>
          <w:b w:val="0"/>
          <w:bCs w:val="0"/>
        </w:rPr>
        <w:t>, etc</w:t>
      </w:r>
      <w:r>
        <w:rPr>
          <w:b w:val="0"/>
          <w:bCs w:val="0"/>
        </w:rPr>
        <w:t>.</w:t>
      </w:r>
    </w:p>
    <w:p w14:paraId="27060E48" w14:textId="40E4CC7E" w:rsidR="00FE3ED5" w:rsidRPr="00EC3848" w:rsidRDefault="00FE3ED5" w:rsidP="00A97D65">
      <w:pPr>
        <w:pStyle w:val="Heading1"/>
        <w:numPr>
          <w:ilvl w:val="0"/>
          <w:numId w:val="35"/>
        </w:numPr>
        <w:tabs>
          <w:tab w:val="left" w:pos="579"/>
          <w:tab w:val="left" w:pos="580"/>
        </w:tabs>
        <w:jc w:val="both"/>
        <w:rPr>
          <w:u w:val="single"/>
        </w:rPr>
      </w:pPr>
      <w:r>
        <w:rPr>
          <w:b w:val="0"/>
          <w:bCs w:val="0"/>
        </w:rPr>
        <w:t xml:space="preserve">Vendor shall provide the contact information </w:t>
      </w:r>
      <w:r w:rsidR="00680A1D">
        <w:rPr>
          <w:b w:val="0"/>
          <w:bCs w:val="0"/>
        </w:rPr>
        <w:t xml:space="preserve">of </w:t>
      </w:r>
      <w:r w:rsidR="00EC3848">
        <w:rPr>
          <w:b w:val="0"/>
          <w:bCs w:val="0"/>
        </w:rPr>
        <w:t>the sales representative to be assigned to the County.</w:t>
      </w:r>
    </w:p>
    <w:p w14:paraId="62E3CE49" w14:textId="1C9AEC10" w:rsidR="00EC3848" w:rsidRPr="00EC3848" w:rsidRDefault="00EC3848" w:rsidP="00A97D65">
      <w:pPr>
        <w:pStyle w:val="Heading1"/>
        <w:numPr>
          <w:ilvl w:val="0"/>
          <w:numId w:val="35"/>
        </w:numPr>
        <w:tabs>
          <w:tab w:val="left" w:pos="579"/>
          <w:tab w:val="left" w:pos="580"/>
        </w:tabs>
        <w:jc w:val="both"/>
        <w:rPr>
          <w:u w:val="single"/>
        </w:rPr>
      </w:pPr>
      <w:r>
        <w:rPr>
          <w:b w:val="0"/>
          <w:bCs w:val="0"/>
        </w:rPr>
        <w:t>Vendor shall describe the process of tote disposal or return.</w:t>
      </w:r>
    </w:p>
    <w:p w14:paraId="1B39E861" w14:textId="5B0EFF21" w:rsidR="00EC3848" w:rsidRPr="00EC3848" w:rsidRDefault="00EC3848" w:rsidP="00A97D65">
      <w:pPr>
        <w:pStyle w:val="Heading1"/>
        <w:numPr>
          <w:ilvl w:val="0"/>
          <w:numId w:val="35"/>
        </w:numPr>
        <w:tabs>
          <w:tab w:val="left" w:pos="579"/>
          <w:tab w:val="left" w:pos="580"/>
        </w:tabs>
        <w:jc w:val="both"/>
        <w:rPr>
          <w:u w:val="single"/>
        </w:rPr>
      </w:pPr>
      <w:proofErr w:type="gramStart"/>
      <w:r>
        <w:rPr>
          <w:b w:val="0"/>
          <w:bCs w:val="0"/>
        </w:rPr>
        <w:t>Vendor</w:t>
      </w:r>
      <w:proofErr w:type="gramEnd"/>
      <w:r>
        <w:rPr>
          <w:b w:val="0"/>
          <w:bCs w:val="0"/>
        </w:rPr>
        <w:t xml:space="preserve"> shall list their minimum freight quantities / weight. </w:t>
      </w:r>
    </w:p>
    <w:p w14:paraId="5AA84B7C" w14:textId="341A9903" w:rsidR="001B78C8" w:rsidRPr="00C22ED6" w:rsidRDefault="00EC3848" w:rsidP="00A97D65">
      <w:pPr>
        <w:pStyle w:val="Heading1"/>
        <w:numPr>
          <w:ilvl w:val="0"/>
          <w:numId w:val="35"/>
        </w:numPr>
        <w:tabs>
          <w:tab w:val="left" w:pos="579"/>
          <w:tab w:val="left" w:pos="580"/>
        </w:tabs>
        <w:jc w:val="both"/>
        <w:rPr>
          <w:u w:val="single"/>
        </w:rPr>
      </w:pPr>
      <w:r>
        <w:rPr>
          <w:b w:val="0"/>
          <w:bCs w:val="0"/>
        </w:rPr>
        <w:t xml:space="preserve">Vendor shall list the size of the </w:t>
      </w:r>
      <w:r w:rsidR="00114BAE">
        <w:rPr>
          <w:b w:val="0"/>
          <w:bCs w:val="0"/>
        </w:rPr>
        <w:t xml:space="preserve">proposed </w:t>
      </w:r>
      <w:r>
        <w:rPr>
          <w:b w:val="0"/>
          <w:bCs w:val="0"/>
        </w:rPr>
        <w:t>tote</w:t>
      </w:r>
      <w:r w:rsidR="00114BAE">
        <w:rPr>
          <w:b w:val="0"/>
          <w:bCs w:val="0"/>
        </w:rPr>
        <w:t>s</w:t>
      </w:r>
      <w:r>
        <w:rPr>
          <w:b w:val="0"/>
          <w:bCs w:val="0"/>
        </w:rPr>
        <w:t>.</w:t>
      </w:r>
      <w:r w:rsidRPr="00C22ED6">
        <w:rPr>
          <w:b w:val="0"/>
          <w:bCs w:val="0"/>
        </w:rPr>
        <w:t xml:space="preserve"> </w:t>
      </w:r>
      <w:r w:rsidR="001B78C8">
        <w:tab/>
        <w:t xml:space="preserve"> </w:t>
      </w:r>
    </w:p>
    <w:p w14:paraId="31EFCC93" w14:textId="77777777" w:rsidR="001B78C8" w:rsidRDefault="001B78C8" w:rsidP="00571603">
      <w:pPr>
        <w:pStyle w:val="Heading1"/>
        <w:tabs>
          <w:tab w:val="left" w:pos="579"/>
          <w:tab w:val="left" w:pos="580"/>
        </w:tabs>
        <w:ind w:left="0"/>
      </w:pPr>
    </w:p>
    <w:p w14:paraId="4DD890E8" w14:textId="4EBC828F" w:rsidR="00680A1D" w:rsidRDefault="00680A1D" w:rsidP="00680A1D">
      <w:pPr>
        <w:pStyle w:val="Heading1"/>
        <w:tabs>
          <w:tab w:val="left" w:pos="579"/>
          <w:tab w:val="left" w:pos="580"/>
        </w:tabs>
        <w:ind w:left="579"/>
        <w:rPr>
          <w:u w:val="single"/>
        </w:rPr>
      </w:pPr>
      <w:r w:rsidRPr="00680A1D">
        <w:rPr>
          <w:u w:val="single"/>
        </w:rPr>
        <w:t>Project Award</w:t>
      </w:r>
    </w:p>
    <w:p w14:paraId="09AEEDDA" w14:textId="77777777" w:rsidR="00680A1D" w:rsidRDefault="00680A1D" w:rsidP="00680A1D">
      <w:pPr>
        <w:pStyle w:val="Heading1"/>
        <w:tabs>
          <w:tab w:val="left" w:pos="579"/>
          <w:tab w:val="left" w:pos="580"/>
        </w:tabs>
        <w:ind w:left="579"/>
        <w:rPr>
          <w:u w:val="single"/>
        </w:rPr>
      </w:pPr>
    </w:p>
    <w:p w14:paraId="59B8E575" w14:textId="20413ADF" w:rsidR="00680A1D" w:rsidRPr="00680A1D" w:rsidRDefault="00680A1D" w:rsidP="00A97D65">
      <w:pPr>
        <w:pStyle w:val="Heading1"/>
        <w:tabs>
          <w:tab w:val="left" w:pos="579"/>
          <w:tab w:val="left" w:pos="580"/>
        </w:tabs>
        <w:ind w:left="579"/>
        <w:jc w:val="both"/>
        <w:rPr>
          <w:b w:val="0"/>
          <w:bCs w:val="0"/>
        </w:rPr>
      </w:pPr>
      <w:r>
        <w:rPr>
          <w:b w:val="0"/>
          <w:bCs w:val="0"/>
        </w:rPr>
        <w:t>This project will be awarded in t</w:t>
      </w:r>
      <w:r w:rsidR="009254C2">
        <w:rPr>
          <w:b w:val="0"/>
          <w:bCs w:val="0"/>
        </w:rPr>
        <w:t>hree</w:t>
      </w:r>
      <w:r>
        <w:rPr>
          <w:b w:val="0"/>
          <w:bCs w:val="0"/>
        </w:rPr>
        <w:t xml:space="preserve"> </w:t>
      </w:r>
      <w:r w:rsidR="00E12B7A">
        <w:rPr>
          <w:b w:val="0"/>
          <w:bCs w:val="0"/>
        </w:rPr>
        <w:t>parts</w:t>
      </w:r>
      <w:r>
        <w:rPr>
          <w:b w:val="0"/>
          <w:bCs w:val="0"/>
        </w:rPr>
        <w:t xml:space="preserve">. </w:t>
      </w:r>
      <w:r w:rsidR="00114BAE">
        <w:rPr>
          <w:b w:val="0"/>
          <w:bCs w:val="0"/>
        </w:rPr>
        <w:t>Option</w:t>
      </w:r>
      <w:r>
        <w:rPr>
          <w:b w:val="0"/>
          <w:bCs w:val="0"/>
        </w:rPr>
        <w:t xml:space="preserve"> I – High Build Traffic Paint</w:t>
      </w:r>
      <w:r w:rsidR="009254C2">
        <w:rPr>
          <w:b w:val="0"/>
          <w:bCs w:val="0"/>
        </w:rPr>
        <w:t>,</w:t>
      </w:r>
      <w:r>
        <w:rPr>
          <w:b w:val="0"/>
          <w:bCs w:val="0"/>
        </w:rPr>
        <w:t xml:space="preserve"> </w:t>
      </w:r>
      <w:r w:rsidR="00114BAE">
        <w:rPr>
          <w:b w:val="0"/>
          <w:bCs w:val="0"/>
        </w:rPr>
        <w:t>Option</w:t>
      </w:r>
      <w:r>
        <w:rPr>
          <w:b w:val="0"/>
          <w:bCs w:val="0"/>
        </w:rPr>
        <w:t xml:space="preserve"> II – Glass Beads</w:t>
      </w:r>
      <w:r w:rsidR="009254C2">
        <w:rPr>
          <w:b w:val="0"/>
          <w:bCs w:val="0"/>
        </w:rPr>
        <w:t xml:space="preserve">, and Option III - </w:t>
      </w:r>
      <w:r w:rsidR="009254C2" w:rsidRPr="00225666">
        <w:rPr>
          <w:b w:val="0"/>
          <w:bCs w:val="0"/>
        </w:rPr>
        <w:t>Fast Glass Bead Drying Agent</w:t>
      </w:r>
      <w:r w:rsidR="00CD2007">
        <w:rPr>
          <w:b w:val="0"/>
          <w:bCs w:val="0"/>
        </w:rPr>
        <w:t xml:space="preserve">. Preferred </w:t>
      </w:r>
      <w:r w:rsidR="00CD2007" w:rsidRPr="00225666">
        <w:rPr>
          <w:b w:val="0"/>
          <w:bCs w:val="0"/>
        </w:rPr>
        <w:t>VISILOK®</w:t>
      </w:r>
      <w:r w:rsidR="009254C2" w:rsidRPr="00225666">
        <w:rPr>
          <w:b w:val="0"/>
          <w:bCs w:val="0"/>
        </w:rPr>
        <w:t xml:space="preserve"> or approved equal</w:t>
      </w:r>
      <w:r>
        <w:rPr>
          <w:b w:val="0"/>
          <w:bCs w:val="0"/>
        </w:rPr>
        <w:t xml:space="preserve">. The same vendor </w:t>
      </w:r>
      <w:r w:rsidR="00114BAE">
        <w:rPr>
          <w:b w:val="0"/>
          <w:bCs w:val="0"/>
        </w:rPr>
        <w:t>may be awarded Option I</w:t>
      </w:r>
      <w:r w:rsidR="009254C2">
        <w:rPr>
          <w:b w:val="0"/>
          <w:bCs w:val="0"/>
        </w:rPr>
        <w:t xml:space="preserve">, </w:t>
      </w:r>
      <w:r w:rsidR="00114BAE">
        <w:rPr>
          <w:b w:val="0"/>
          <w:bCs w:val="0"/>
        </w:rPr>
        <w:t xml:space="preserve">Option II, </w:t>
      </w:r>
      <w:r w:rsidR="009254C2">
        <w:rPr>
          <w:b w:val="0"/>
          <w:bCs w:val="0"/>
        </w:rPr>
        <w:t xml:space="preserve">and Option III </w:t>
      </w:r>
      <w:r w:rsidR="00114BAE">
        <w:rPr>
          <w:b w:val="0"/>
          <w:bCs w:val="0"/>
        </w:rPr>
        <w:t>or separate vendors will be awarded Option I</w:t>
      </w:r>
      <w:r w:rsidR="009254C2">
        <w:rPr>
          <w:b w:val="0"/>
          <w:bCs w:val="0"/>
        </w:rPr>
        <w:t xml:space="preserve">, </w:t>
      </w:r>
      <w:r w:rsidR="00114BAE">
        <w:rPr>
          <w:b w:val="0"/>
          <w:bCs w:val="0"/>
        </w:rPr>
        <w:t>Option II</w:t>
      </w:r>
      <w:r w:rsidR="009254C2">
        <w:rPr>
          <w:b w:val="0"/>
          <w:bCs w:val="0"/>
        </w:rPr>
        <w:t>, and Option III</w:t>
      </w:r>
      <w:r w:rsidR="00114BAE">
        <w:rPr>
          <w:b w:val="0"/>
          <w:bCs w:val="0"/>
        </w:rPr>
        <w:t>.</w:t>
      </w:r>
    </w:p>
    <w:p w14:paraId="7FB4BB36" w14:textId="77777777" w:rsidR="00680A1D" w:rsidRDefault="00680A1D" w:rsidP="00A97D65">
      <w:pPr>
        <w:pStyle w:val="Heading1"/>
        <w:tabs>
          <w:tab w:val="left" w:pos="579"/>
          <w:tab w:val="left" w:pos="580"/>
        </w:tabs>
        <w:ind w:left="0"/>
        <w:jc w:val="both"/>
      </w:pPr>
    </w:p>
    <w:p w14:paraId="343D1069" w14:textId="77777777" w:rsidR="00D54211" w:rsidRDefault="00D54211" w:rsidP="00A97D65">
      <w:pPr>
        <w:pStyle w:val="Heading1"/>
        <w:tabs>
          <w:tab w:val="left" w:pos="579"/>
          <w:tab w:val="left" w:pos="580"/>
        </w:tabs>
        <w:ind w:left="0"/>
        <w:jc w:val="both"/>
      </w:pPr>
    </w:p>
    <w:p w14:paraId="4CB17374" w14:textId="27FA7D28" w:rsidR="00852576" w:rsidRDefault="00852576" w:rsidP="00F15133">
      <w:pPr>
        <w:pStyle w:val="Heading1"/>
        <w:numPr>
          <w:ilvl w:val="0"/>
          <w:numId w:val="26"/>
        </w:numPr>
        <w:tabs>
          <w:tab w:val="left" w:pos="579"/>
          <w:tab w:val="left" w:pos="580"/>
        </w:tabs>
      </w:pPr>
      <w:r>
        <w:t>RESPONSE FORMAT</w:t>
      </w:r>
      <w:r w:rsidR="00A97D65">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755B6C4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B63C65" w:rsidRPr="001B5955">
        <w:t>seventy-five</w:t>
      </w:r>
      <w:r w:rsidRPr="001B5955">
        <w:t xml:space="preserve"> (</w:t>
      </w:r>
      <w:r w:rsidR="00B63C65" w:rsidRPr="001B5955">
        <w:t>75</w:t>
      </w:r>
      <w:r w:rsidRPr="001B5955">
        <w:t xml:space="preserve">) pages. </w:t>
      </w:r>
      <w:r w:rsidRPr="001B5955">
        <w:rPr>
          <w:i/>
          <w:u w:val="thick"/>
        </w:rPr>
        <w:t>All</w:t>
      </w:r>
      <w:r>
        <w:rPr>
          <w:i/>
          <w:u w:val="thick"/>
        </w:rPr>
        <w:t xml:space="preserve">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3B622CBB" w:rsidR="00F96F59" w:rsidRDefault="00F96F59" w:rsidP="00F31DC9">
      <w:pPr>
        <w:pStyle w:val="BodyText"/>
        <w:spacing w:line="276" w:lineRule="auto"/>
        <w:ind w:left="576" w:right="338"/>
        <w:jc w:val="both"/>
      </w:pPr>
      <w:r>
        <w:t xml:space="preserve">Submittals should be prepared simply and economically providing a straightforward, concise description of the </w:t>
      </w:r>
      <w:r w:rsidR="00815144">
        <w:t>Vendor</w:t>
      </w:r>
      <w:r>
        <w:t xml:space="preserve">’s ability to </w:t>
      </w:r>
      <w:proofErr w:type="gramStart"/>
      <w:r>
        <w:t>perform</w:t>
      </w:r>
      <w:proofErr w:type="gramEnd"/>
      <w:r>
        <w:t xml:space="preserve">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79D8FF26" w:rsidR="00F96F59"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815144">
        <w:t>Vendor</w:t>
      </w:r>
      <w:r>
        <w:t xml:space="preserve">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0501365C" w:rsidR="00F96F59" w:rsidRDefault="00F96F59" w:rsidP="005F2FB7">
      <w:pPr>
        <w:pStyle w:val="BodyText"/>
        <w:spacing w:line="276" w:lineRule="auto"/>
        <w:ind w:left="580" w:right="480"/>
      </w:pPr>
      <w:r>
        <w:t xml:space="preserve">The Solicitation Opening for </w:t>
      </w:r>
      <w:r w:rsidR="00361028" w:rsidRPr="001B5955">
        <w:t>IFB</w:t>
      </w:r>
      <w:r w:rsidR="00E87103" w:rsidRPr="001B5955">
        <w:t>-2</w:t>
      </w:r>
      <w:r w:rsidR="00944D47" w:rsidRPr="001B5955">
        <w:t>6</w:t>
      </w:r>
      <w:r w:rsidR="00E87103" w:rsidRPr="001B5955">
        <w:t>-</w:t>
      </w:r>
      <w:r w:rsidR="001B5955" w:rsidRPr="001B5955">
        <w:t>001</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F15133">
      <w:pPr>
        <w:pStyle w:val="ListParagraph"/>
        <w:numPr>
          <w:ilvl w:val="1"/>
          <w:numId w:val="14"/>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F15133">
      <w:pPr>
        <w:pStyle w:val="ListParagraph"/>
        <w:numPr>
          <w:ilvl w:val="1"/>
          <w:numId w:val="14"/>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F15133">
      <w:pPr>
        <w:pStyle w:val="ListParagraph"/>
        <w:numPr>
          <w:ilvl w:val="1"/>
          <w:numId w:val="14"/>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56D8CBA1"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815144">
        <w:t>Vendor</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15133">
      <w:pPr>
        <w:pStyle w:val="ListParagraph"/>
        <w:numPr>
          <w:ilvl w:val="0"/>
          <w:numId w:val="15"/>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F15133">
      <w:pPr>
        <w:pStyle w:val="BodyText"/>
        <w:numPr>
          <w:ilvl w:val="0"/>
          <w:numId w:val="15"/>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15133">
      <w:pPr>
        <w:pStyle w:val="ListParagraph"/>
        <w:numPr>
          <w:ilvl w:val="0"/>
          <w:numId w:val="12"/>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F15133">
      <w:pPr>
        <w:pStyle w:val="ListParagraph"/>
        <w:numPr>
          <w:ilvl w:val="1"/>
          <w:numId w:val="12"/>
        </w:numPr>
        <w:tabs>
          <w:tab w:val="left" w:pos="2020"/>
        </w:tabs>
        <w:spacing w:before="34" w:line="276" w:lineRule="auto"/>
        <w:ind w:right="340"/>
        <w:rPr>
          <w:sz w:val="20"/>
        </w:rPr>
      </w:pPr>
      <w:r>
        <w:rPr>
          <w:sz w:val="20"/>
        </w:rPr>
        <w:t xml:space="preserve">Positively states your willingness to comply with all work requirements and other terms and </w:t>
      </w:r>
      <w:r>
        <w:rPr>
          <w:sz w:val="20"/>
        </w:rPr>
        <w:lastRenderedPageBreak/>
        <w:t>conditions as specified in this</w:t>
      </w:r>
      <w:r>
        <w:rPr>
          <w:spacing w:val="-4"/>
          <w:sz w:val="20"/>
        </w:rPr>
        <w:t xml:space="preserve"> </w:t>
      </w:r>
      <w:r>
        <w:rPr>
          <w:sz w:val="20"/>
        </w:rPr>
        <w:t>Solicitation.</w:t>
      </w:r>
    </w:p>
    <w:p w14:paraId="37F73842" w14:textId="77777777" w:rsidR="00911AFF" w:rsidRDefault="00B75550" w:rsidP="00F15133">
      <w:pPr>
        <w:pStyle w:val="ListParagraph"/>
        <w:numPr>
          <w:ilvl w:val="1"/>
          <w:numId w:val="12"/>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F15133">
      <w:pPr>
        <w:pStyle w:val="ListParagraph"/>
        <w:numPr>
          <w:ilvl w:val="1"/>
          <w:numId w:val="12"/>
        </w:numPr>
        <w:tabs>
          <w:tab w:val="left" w:pos="2019"/>
          <w:tab w:val="left" w:pos="2020"/>
        </w:tabs>
        <w:spacing w:line="276" w:lineRule="auto"/>
        <w:ind w:right="338"/>
        <w:rPr>
          <w:sz w:val="20"/>
        </w:rPr>
      </w:pPr>
      <w:proofErr w:type="gramStart"/>
      <w:r>
        <w:rPr>
          <w:sz w:val="20"/>
        </w:rPr>
        <w:t>Is</w:t>
      </w:r>
      <w:proofErr w:type="gramEnd"/>
      <w:r>
        <w:rPr>
          <w:sz w:val="20"/>
        </w:rPr>
        <w:t xml:space="preserve">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F15133">
      <w:pPr>
        <w:pStyle w:val="ListParagraph"/>
        <w:numPr>
          <w:ilvl w:val="0"/>
          <w:numId w:val="12"/>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2516C2F4" w14:textId="77777777" w:rsidR="00A97D65" w:rsidRPr="00A97D65" w:rsidRDefault="00A97D65" w:rsidP="00A97D65">
      <w:pPr>
        <w:pStyle w:val="ListParagraph"/>
        <w:numPr>
          <w:ilvl w:val="1"/>
          <w:numId w:val="12"/>
        </w:numPr>
        <w:rPr>
          <w:sz w:val="20"/>
        </w:rPr>
      </w:pPr>
      <w:r w:rsidRPr="00A97D65">
        <w:rPr>
          <w:sz w:val="20"/>
        </w:rPr>
        <w:t>Contractor Information Form</w:t>
      </w:r>
    </w:p>
    <w:p w14:paraId="2F6F6F15" w14:textId="64B22552" w:rsidR="00A97D65" w:rsidRDefault="00A97D65" w:rsidP="00A97D65">
      <w:pPr>
        <w:pStyle w:val="ListParagraph"/>
        <w:numPr>
          <w:ilvl w:val="1"/>
          <w:numId w:val="12"/>
        </w:numPr>
        <w:tabs>
          <w:tab w:val="left" w:pos="1300"/>
        </w:tabs>
        <w:rPr>
          <w:sz w:val="20"/>
        </w:rPr>
      </w:pPr>
      <w:r>
        <w:rPr>
          <w:sz w:val="20"/>
        </w:rPr>
        <w:t>Proprietary/Confidential Statement</w:t>
      </w:r>
    </w:p>
    <w:p w14:paraId="5C6E20C8" w14:textId="3D76EA24" w:rsidR="00A97D65" w:rsidRDefault="00A97D65" w:rsidP="00A97D65">
      <w:pPr>
        <w:pStyle w:val="ListParagraph"/>
        <w:numPr>
          <w:ilvl w:val="1"/>
          <w:numId w:val="12"/>
        </w:numPr>
        <w:tabs>
          <w:tab w:val="left" w:pos="1300"/>
        </w:tabs>
        <w:rPr>
          <w:sz w:val="20"/>
        </w:rPr>
      </w:pPr>
      <w:r>
        <w:rPr>
          <w:sz w:val="20"/>
        </w:rPr>
        <w:t>Subcontractor List (if applicable)</w:t>
      </w:r>
    </w:p>
    <w:p w14:paraId="48697173" w14:textId="14FDE7A0" w:rsidR="00A97D65" w:rsidRDefault="00A97D65" w:rsidP="00A97D65">
      <w:pPr>
        <w:pStyle w:val="ListParagraph"/>
        <w:numPr>
          <w:ilvl w:val="1"/>
          <w:numId w:val="12"/>
        </w:numPr>
        <w:tabs>
          <w:tab w:val="left" w:pos="1300"/>
        </w:tabs>
        <w:rPr>
          <w:sz w:val="20"/>
        </w:rPr>
      </w:pPr>
      <w:r>
        <w:rPr>
          <w:sz w:val="20"/>
        </w:rPr>
        <w:t>Exhibit 1-Exceptions Form</w:t>
      </w:r>
    </w:p>
    <w:p w14:paraId="2FEAAA8D" w14:textId="2A70F003" w:rsidR="00A97D65" w:rsidRDefault="00A97D65" w:rsidP="00A97D65">
      <w:pPr>
        <w:pStyle w:val="ListParagraph"/>
        <w:numPr>
          <w:ilvl w:val="1"/>
          <w:numId w:val="12"/>
        </w:numPr>
        <w:tabs>
          <w:tab w:val="left" w:pos="1300"/>
        </w:tabs>
        <w:rPr>
          <w:sz w:val="20"/>
        </w:rPr>
      </w:pPr>
      <w:r>
        <w:rPr>
          <w:sz w:val="20"/>
        </w:rPr>
        <w:t>Exhibit 2- Lobbying Certificate</w:t>
      </w:r>
    </w:p>
    <w:p w14:paraId="1CDCB426" w14:textId="06AC1DB8" w:rsidR="00A97D65" w:rsidRDefault="00A97D65" w:rsidP="00A97D65">
      <w:pPr>
        <w:pStyle w:val="ListParagraph"/>
        <w:numPr>
          <w:ilvl w:val="1"/>
          <w:numId w:val="12"/>
        </w:numPr>
        <w:tabs>
          <w:tab w:val="left" w:pos="1300"/>
        </w:tabs>
        <w:rPr>
          <w:sz w:val="20"/>
        </w:rPr>
      </w:pPr>
      <w:r>
        <w:rPr>
          <w:sz w:val="20"/>
        </w:rPr>
        <w:t>Exhibit 3- Non-Collusion Affidavit</w:t>
      </w:r>
    </w:p>
    <w:p w14:paraId="623D6A65" w14:textId="6BC52D70" w:rsidR="00A97D65" w:rsidRDefault="00A97D65" w:rsidP="00A97D65">
      <w:pPr>
        <w:pStyle w:val="ListParagraph"/>
        <w:numPr>
          <w:ilvl w:val="1"/>
          <w:numId w:val="12"/>
        </w:numPr>
        <w:tabs>
          <w:tab w:val="left" w:pos="1300"/>
        </w:tabs>
        <w:rPr>
          <w:sz w:val="20"/>
        </w:rPr>
      </w:pPr>
      <w:r>
        <w:rPr>
          <w:sz w:val="20"/>
        </w:rPr>
        <w:t>Exhibit 4-Minum Insurance Requiremensts</w:t>
      </w:r>
    </w:p>
    <w:p w14:paraId="1EDD51A6" w14:textId="40BC0D61" w:rsidR="00A97D65" w:rsidRDefault="00A97D65" w:rsidP="00A97D65">
      <w:pPr>
        <w:pStyle w:val="ListParagraph"/>
        <w:numPr>
          <w:ilvl w:val="1"/>
          <w:numId w:val="12"/>
        </w:numPr>
        <w:tabs>
          <w:tab w:val="left" w:pos="1300"/>
        </w:tabs>
        <w:rPr>
          <w:sz w:val="20"/>
        </w:rPr>
      </w:pPr>
      <w:r>
        <w:rPr>
          <w:sz w:val="20"/>
        </w:rPr>
        <w:t>Completed and Signed Cover Sheet</w:t>
      </w:r>
    </w:p>
    <w:p w14:paraId="6180D699" w14:textId="199BFB50" w:rsidR="00A97D65" w:rsidRDefault="00A97D65" w:rsidP="00A97D65">
      <w:pPr>
        <w:pStyle w:val="ListParagraph"/>
        <w:numPr>
          <w:ilvl w:val="1"/>
          <w:numId w:val="12"/>
        </w:numPr>
        <w:tabs>
          <w:tab w:val="left" w:pos="1300"/>
        </w:tabs>
        <w:rPr>
          <w:sz w:val="20"/>
        </w:rPr>
      </w:pPr>
      <w:r>
        <w:rPr>
          <w:sz w:val="20"/>
        </w:rPr>
        <w:t>Addendum(s) Acknowledged, if applicable</w:t>
      </w:r>
    </w:p>
    <w:p w14:paraId="2A16D3BB" w14:textId="5E2E281B" w:rsidR="00A97D65" w:rsidRDefault="00A97D65" w:rsidP="00A97D65">
      <w:pPr>
        <w:pStyle w:val="ListParagraph"/>
        <w:numPr>
          <w:ilvl w:val="1"/>
          <w:numId w:val="12"/>
        </w:numPr>
        <w:tabs>
          <w:tab w:val="left" w:pos="1300"/>
        </w:tabs>
        <w:rPr>
          <w:sz w:val="20"/>
        </w:rPr>
      </w:pPr>
      <w:r>
        <w:rPr>
          <w:sz w:val="20"/>
        </w:rPr>
        <w:t>Bid Form</w:t>
      </w:r>
    </w:p>
    <w:p w14:paraId="53CC5FC8" w14:textId="2B63310F" w:rsidR="00A97D65" w:rsidRDefault="00A97D65" w:rsidP="00A97D65">
      <w:pPr>
        <w:pStyle w:val="ListParagraph"/>
        <w:numPr>
          <w:ilvl w:val="1"/>
          <w:numId w:val="12"/>
        </w:numPr>
        <w:tabs>
          <w:tab w:val="left" w:pos="1300"/>
        </w:tabs>
        <w:rPr>
          <w:sz w:val="20"/>
        </w:rPr>
      </w:pPr>
      <w:r>
        <w:rPr>
          <w:sz w:val="20"/>
        </w:rPr>
        <w:t>Documentation Meeting Minimum Requirements</w:t>
      </w:r>
    </w:p>
    <w:p w14:paraId="1E7DD4AA" w14:textId="77777777" w:rsidR="00911AFF" w:rsidRDefault="00B75550" w:rsidP="00F15133">
      <w:pPr>
        <w:pStyle w:val="ListParagraph"/>
        <w:numPr>
          <w:ilvl w:val="0"/>
          <w:numId w:val="12"/>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F15133">
      <w:pPr>
        <w:pStyle w:val="ListParagraph"/>
        <w:numPr>
          <w:ilvl w:val="0"/>
          <w:numId w:val="12"/>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F15133">
      <w:pPr>
        <w:pStyle w:val="ListParagraph"/>
        <w:numPr>
          <w:ilvl w:val="0"/>
          <w:numId w:val="12"/>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F15133">
      <w:pPr>
        <w:pStyle w:val="ListParagraph"/>
        <w:numPr>
          <w:ilvl w:val="0"/>
          <w:numId w:val="12"/>
        </w:numPr>
        <w:tabs>
          <w:tab w:val="left" w:pos="1300"/>
        </w:tabs>
        <w:spacing w:before="35"/>
        <w:rPr>
          <w:sz w:val="20"/>
        </w:rPr>
      </w:pPr>
      <w:r>
        <w:rPr>
          <w:sz w:val="20"/>
        </w:rPr>
        <w:t>Submission</w:t>
      </w:r>
      <w:r>
        <w:rPr>
          <w:spacing w:val="-1"/>
          <w:sz w:val="20"/>
        </w:rPr>
        <w:t xml:space="preserve"> </w:t>
      </w:r>
      <w:r>
        <w:rPr>
          <w:sz w:val="20"/>
        </w:rPr>
        <w:t>Form</w:t>
      </w:r>
    </w:p>
    <w:p w14:paraId="4B61439D" w14:textId="711710CA" w:rsidR="00911AFF" w:rsidRDefault="00361028" w:rsidP="00F15133">
      <w:pPr>
        <w:pStyle w:val="ListParagraph"/>
        <w:numPr>
          <w:ilvl w:val="0"/>
          <w:numId w:val="12"/>
        </w:numPr>
        <w:tabs>
          <w:tab w:val="left" w:pos="1300"/>
        </w:tabs>
        <w:spacing w:before="35"/>
        <w:rPr>
          <w:sz w:val="20"/>
        </w:rPr>
      </w:pPr>
      <w:r>
        <w:rPr>
          <w:sz w:val="20"/>
        </w:rPr>
        <w:t>Documentation of Meeting Minimum Requirements</w:t>
      </w:r>
    </w:p>
    <w:p w14:paraId="6D6BBBFE" w14:textId="77777777" w:rsidR="00911AFF" w:rsidRDefault="00B75550" w:rsidP="00F15133">
      <w:pPr>
        <w:pStyle w:val="ListParagraph"/>
        <w:numPr>
          <w:ilvl w:val="0"/>
          <w:numId w:val="12"/>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rsidP="00F15133">
      <w:pPr>
        <w:pStyle w:val="ListParagraph"/>
        <w:numPr>
          <w:ilvl w:val="0"/>
          <w:numId w:val="12"/>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F15133">
      <w:pPr>
        <w:pStyle w:val="ListParagraph"/>
        <w:numPr>
          <w:ilvl w:val="0"/>
          <w:numId w:val="12"/>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A97D65" w:rsidRDefault="00B75550" w:rsidP="00F15133">
      <w:pPr>
        <w:pStyle w:val="Heading1"/>
        <w:numPr>
          <w:ilvl w:val="0"/>
          <w:numId w:val="14"/>
        </w:numPr>
        <w:tabs>
          <w:tab w:val="left" w:pos="580"/>
        </w:tabs>
      </w:pPr>
      <w:r w:rsidRPr="00A97D65">
        <w:t>ATTACHMENTS</w:t>
      </w:r>
    </w:p>
    <w:p w14:paraId="79783BA1" w14:textId="24926C17" w:rsidR="00BF21E1" w:rsidRDefault="00BF21E1" w:rsidP="00E87103">
      <w:pPr>
        <w:tabs>
          <w:tab w:val="left" w:pos="1300"/>
        </w:tabs>
        <w:spacing w:before="35"/>
        <w:rPr>
          <w:sz w:val="20"/>
        </w:rPr>
      </w:pPr>
    </w:p>
    <w:p w14:paraId="55BE8CBC" w14:textId="01C6ADC7" w:rsidR="00196BA4" w:rsidRDefault="001B5955" w:rsidP="001B5955">
      <w:pPr>
        <w:pStyle w:val="ListParagraph"/>
        <w:numPr>
          <w:ilvl w:val="0"/>
          <w:numId w:val="27"/>
        </w:numPr>
        <w:tabs>
          <w:tab w:val="left" w:pos="1300"/>
        </w:tabs>
        <w:spacing w:before="35"/>
        <w:ind w:left="1296"/>
        <w:rPr>
          <w:sz w:val="20"/>
        </w:rPr>
      </w:pPr>
      <w:r>
        <w:rPr>
          <w:sz w:val="20"/>
        </w:rPr>
        <w:t xml:space="preserve">Attachment #1 - </w:t>
      </w:r>
      <w:r w:rsidR="00196BA4" w:rsidRPr="001B5955">
        <w:rPr>
          <w:sz w:val="20"/>
        </w:rPr>
        <w:t>Bi</w:t>
      </w:r>
      <w:r w:rsidRPr="001B5955">
        <w:rPr>
          <w:sz w:val="20"/>
        </w:rPr>
        <w:t>d Form</w:t>
      </w:r>
    </w:p>
    <w:p w14:paraId="336635E8" w14:textId="4F6D09B9" w:rsidR="0024225F" w:rsidRPr="001B5955" w:rsidRDefault="0024225F" w:rsidP="001B5955">
      <w:pPr>
        <w:pStyle w:val="ListParagraph"/>
        <w:numPr>
          <w:ilvl w:val="0"/>
          <w:numId w:val="27"/>
        </w:numPr>
        <w:tabs>
          <w:tab w:val="left" w:pos="1300"/>
        </w:tabs>
        <w:spacing w:before="35"/>
        <w:ind w:left="1296"/>
        <w:rPr>
          <w:sz w:val="20"/>
        </w:rPr>
      </w:pPr>
      <w:r>
        <w:rPr>
          <w:sz w:val="20"/>
        </w:rPr>
        <w:t>Purchase of Goods Agreement</w:t>
      </w: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13506A91" w14:textId="55D16BE1" w:rsidR="00510789" w:rsidRDefault="00510789">
      <w:pPr>
        <w:rPr>
          <w:sz w:val="20"/>
        </w:rPr>
      </w:pPr>
      <w:r>
        <w:rPr>
          <w:sz w:val="20"/>
        </w:rPr>
        <w:br w:type="page"/>
      </w:r>
    </w:p>
    <w:p w14:paraId="5E246B68" w14:textId="77777777" w:rsidR="00C22ED6" w:rsidRDefault="00C22ED6" w:rsidP="00BF21E1">
      <w:pPr>
        <w:tabs>
          <w:tab w:val="left" w:pos="1300"/>
        </w:tabs>
        <w:spacing w:before="35"/>
        <w:rPr>
          <w:sz w:val="20"/>
        </w:rPr>
      </w:pPr>
    </w:p>
    <w:p w14:paraId="6AE22DEC" w14:textId="77777777" w:rsidR="00E408FE" w:rsidRDefault="00E408FE" w:rsidP="00BF21E1">
      <w:pPr>
        <w:tabs>
          <w:tab w:val="left" w:pos="1300"/>
        </w:tabs>
        <w:spacing w:before="35"/>
        <w:rPr>
          <w:sz w:val="20"/>
        </w:rPr>
      </w:pPr>
    </w:p>
    <w:p w14:paraId="7CF4CA32" w14:textId="696AB8E6" w:rsidR="001A4DC6" w:rsidRDefault="00F31DC9" w:rsidP="00BF21E1">
      <w:pPr>
        <w:tabs>
          <w:tab w:val="left" w:pos="1300"/>
        </w:tabs>
        <w:spacing w:before="35"/>
        <w:rPr>
          <w:sz w:val="20"/>
        </w:rPr>
      </w:pPr>
      <w:r>
        <w:rPr>
          <w:noProof/>
        </w:rPr>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5CE1DA20" w:rsidR="00571603" w:rsidRPr="00571603" w:rsidRDefault="00361028" w:rsidP="00E92559">
                            <w:pPr>
                              <w:spacing w:line="276" w:lineRule="auto"/>
                              <w:jc w:val="center"/>
                              <w:rPr>
                                <w:b/>
                                <w:bCs/>
                                <w:sz w:val="20"/>
                                <w:szCs w:val="20"/>
                              </w:rPr>
                            </w:pPr>
                            <w:r>
                              <w:rPr>
                                <w:b/>
                                <w:bCs/>
                                <w:sz w:val="20"/>
                                <w:szCs w:val="20"/>
                              </w:rPr>
                              <w:t xml:space="preserve">INVITATION FOR </w:t>
                            </w:r>
                            <w:r w:rsidRPr="001B5955">
                              <w:rPr>
                                <w:b/>
                                <w:bCs/>
                                <w:sz w:val="20"/>
                                <w:szCs w:val="20"/>
                              </w:rPr>
                              <w:t>BID</w:t>
                            </w:r>
                            <w:r w:rsidR="00571603" w:rsidRPr="001B5955">
                              <w:rPr>
                                <w:b/>
                                <w:bCs/>
                                <w:sz w:val="20"/>
                                <w:szCs w:val="20"/>
                              </w:rPr>
                              <w:t xml:space="preserve"> #2</w:t>
                            </w:r>
                            <w:r w:rsidR="00F31DC9" w:rsidRPr="001B5955">
                              <w:rPr>
                                <w:b/>
                                <w:bCs/>
                                <w:sz w:val="20"/>
                                <w:szCs w:val="20"/>
                              </w:rPr>
                              <w:t>6</w:t>
                            </w:r>
                            <w:r w:rsidR="00571603" w:rsidRPr="001B5955">
                              <w:rPr>
                                <w:b/>
                                <w:bCs/>
                                <w:sz w:val="20"/>
                                <w:szCs w:val="20"/>
                              </w:rPr>
                              <w:t>-</w:t>
                            </w:r>
                            <w:r w:rsidR="001B5955" w:rsidRPr="001B5955">
                              <w:rPr>
                                <w:b/>
                                <w:bCs/>
                                <w:sz w:val="20"/>
                                <w:szCs w:val="20"/>
                              </w:rPr>
                              <w:t>001</w:t>
                            </w:r>
                          </w:p>
                          <w:p w14:paraId="0D9CEA9A" w14:textId="0AE10621" w:rsidR="00571603" w:rsidRPr="00571603" w:rsidRDefault="00361028" w:rsidP="00E92559">
                            <w:pPr>
                              <w:spacing w:line="276" w:lineRule="auto"/>
                              <w:jc w:val="center"/>
                              <w:rPr>
                                <w:b/>
                                <w:bCs/>
                                <w:sz w:val="20"/>
                                <w:szCs w:val="20"/>
                              </w:rPr>
                            </w:pPr>
                            <w:r>
                              <w:rPr>
                                <w:b/>
                                <w:bCs/>
                                <w:sz w:val="20"/>
                                <w:szCs w:val="20"/>
                              </w:rPr>
                              <w:t>BID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5CE1DA20" w:rsidR="00571603" w:rsidRPr="00571603" w:rsidRDefault="00361028" w:rsidP="00E92559">
                      <w:pPr>
                        <w:spacing w:line="276" w:lineRule="auto"/>
                        <w:jc w:val="center"/>
                        <w:rPr>
                          <w:b/>
                          <w:bCs/>
                          <w:sz w:val="20"/>
                          <w:szCs w:val="20"/>
                        </w:rPr>
                      </w:pPr>
                      <w:r>
                        <w:rPr>
                          <w:b/>
                          <w:bCs/>
                          <w:sz w:val="20"/>
                          <w:szCs w:val="20"/>
                        </w:rPr>
                        <w:t xml:space="preserve">INVITATION FOR </w:t>
                      </w:r>
                      <w:r w:rsidRPr="001B5955">
                        <w:rPr>
                          <w:b/>
                          <w:bCs/>
                          <w:sz w:val="20"/>
                          <w:szCs w:val="20"/>
                        </w:rPr>
                        <w:t>BID</w:t>
                      </w:r>
                      <w:r w:rsidR="00571603" w:rsidRPr="001B5955">
                        <w:rPr>
                          <w:b/>
                          <w:bCs/>
                          <w:sz w:val="20"/>
                          <w:szCs w:val="20"/>
                        </w:rPr>
                        <w:t xml:space="preserve"> #2</w:t>
                      </w:r>
                      <w:r w:rsidR="00F31DC9" w:rsidRPr="001B5955">
                        <w:rPr>
                          <w:b/>
                          <w:bCs/>
                          <w:sz w:val="20"/>
                          <w:szCs w:val="20"/>
                        </w:rPr>
                        <w:t>6</w:t>
                      </w:r>
                      <w:r w:rsidR="00571603" w:rsidRPr="001B5955">
                        <w:rPr>
                          <w:b/>
                          <w:bCs/>
                          <w:sz w:val="20"/>
                          <w:szCs w:val="20"/>
                        </w:rPr>
                        <w:t>-</w:t>
                      </w:r>
                      <w:r w:rsidR="001B5955" w:rsidRPr="001B5955">
                        <w:rPr>
                          <w:b/>
                          <w:bCs/>
                          <w:sz w:val="20"/>
                          <w:szCs w:val="20"/>
                        </w:rPr>
                        <w:t>001</w:t>
                      </w:r>
                    </w:p>
                    <w:p w14:paraId="0D9CEA9A" w14:textId="0AE10621" w:rsidR="00571603" w:rsidRPr="00571603" w:rsidRDefault="00361028" w:rsidP="00E92559">
                      <w:pPr>
                        <w:spacing w:line="276" w:lineRule="auto"/>
                        <w:jc w:val="center"/>
                        <w:rPr>
                          <w:b/>
                          <w:bCs/>
                          <w:sz w:val="20"/>
                          <w:szCs w:val="20"/>
                        </w:rPr>
                      </w:pPr>
                      <w:r>
                        <w:rPr>
                          <w:b/>
                          <w:bCs/>
                          <w:sz w:val="20"/>
                          <w:szCs w:val="20"/>
                        </w:rPr>
                        <w:t>BID FORM</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DC857"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E32CF54" w14:textId="12AB0E13" w:rsidR="002D5D90" w:rsidRPr="00361028" w:rsidRDefault="00361028" w:rsidP="00F31DC9">
      <w:pPr>
        <w:tabs>
          <w:tab w:val="left" w:pos="1300"/>
        </w:tabs>
        <w:spacing w:before="35" w:line="276" w:lineRule="auto"/>
        <w:ind w:left="216"/>
        <w:rPr>
          <w:sz w:val="20"/>
          <w:u w:val="single"/>
        </w:rPr>
      </w:pPr>
      <w:r w:rsidRPr="00361028">
        <w:rPr>
          <w:b/>
          <w:bCs/>
          <w:sz w:val="20"/>
          <w:u w:val="single"/>
        </w:rPr>
        <w:t xml:space="preserve">Bidders are required to use Attachment </w:t>
      </w:r>
      <w:r w:rsidR="001B5955">
        <w:rPr>
          <w:b/>
          <w:bCs/>
          <w:sz w:val="20"/>
          <w:u w:val="single"/>
        </w:rPr>
        <w:t xml:space="preserve">#1 – Bid Form </w:t>
      </w:r>
      <w:r w:rsidRPr="00361028">
        <w:rPr>
          <w:b/>
          <w:bCs/>
          <w:sz w:val="20"/>
          <w:u w:val="single"/>
        </w:rPr>
        <w:t xml:space="preserve">to submit their bid. Bidders who fail to use Attachment </w:t>
      </w:r>
      <w:r w:rsidR="001B5955">
        <w:rPr>
          <w:b/>
          <w:bCs/>
          <w:sz w:val="20"/>
          <w:u w:val="single"/>
        </w:rPr>
        <w:t>#</w:t>
      </w:r>
      <w:r w:rsidRPr="00361028">
        <w:rPr>
          <w:b/>
          <w:bCs/>
          <w:sz w:val="20"/>
          <w:u w:val="single"/>
        </w:rPr>
        <w:t>1</w:t>
      </w:r>
      <w:r w:rsidR="001B5955">
        <w:rPr>
          <w:b/>
          <w:bCs/>
          <w:sz w:val="20"/>
          <w:u w:val="single"/>
        </w:rPr>
        <w:t xml:space="preserve"> – Bid Form </w:t>
      </w:r>
      <w:r w:rsidRPr="00361028">
        <w:rPr>
          <w:b/>
          <w:bCs/>
          <w:sz w:val="20"/>
          <w:u w:val="single"/>
        </w:rPr>
        <w:t xml:space="preserve">may be considered non-responsive. </w:t>
      </w:r>
    </w:p>
    <w:p w14:paraId="04716565" w14:textId="77777777" w:rsidR="00571603" w:rsidRDefault="00571603" w:rsidP="00F31DC9">
      <w:pPr>
        <w:tabs>
          <w:tab w:val="left" w:pos="1300"/>
        </w:tabs>
        <w:spacing w:before="35" w:line="276" w:lineRule="auto"/>
        <w:ind w:left="144"/>
        <w:rPr>
          <w:sz w:val="20"/>
        </w:rPr>
      </w:pPr>
    </w:p>
    <w:p w14:paraId="709A27FE" w14:textId="37203AF0" w:rsidR="00354135" w:rsidRDefault="00354135" w:rsidP="002D5D90">
      <w:pPr>
        <w:tabs>
          <w:tab w:val="left" w:pos="1300"/>
        </w:tabs>
        <w:spacing w:before="35"/>
        <w:rPr>
          <w:sz w:val="20"/>
        </w:rPr>
      </w:pP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p w14:paraId="6EDB382C" w14:textId="77777777" w:rsidR="00354135" w:rsidRDefault="00354135" w:rsidP="00BF21E1">
      <w:pPr>
        <w:tabs>
          <w:tab w:val="left" w:pos="1300"/>
        </w:tabs>
        <w:spacing w:before="35"/>
        <w:rPr>
          <w:sz w:val="20"/>
        </w:rPr>
      </w:pPr>
    </w:p>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77777777"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77E24DD9" w14:textId="77777777" w:rsidR="00354135" w:rsidRDefault="00354135" w:rsidP="00BF21E1">
      <w:pPr>
        <w:tabs>
          <w:tab w:val="left" w:pos="1300"/>
        </w:tabs>
        <w:spacing w:before="35"/>
        <w:rPr>
          <w:sz w:val="20"/>
        </w:rPr>
      </w:pPr>
    </w:p>
    <w:p w14:paraId="62B792C5" w14:textId="77777777" w:rsidR="00354135" w:rsidRDefault="00354135" w:rsidP="00BF21E1">
      <w:pPr>
        <w:tabs>
          <w:tab w:val="left" w:pos="1300"/>
        </w:tabs>
        <w:spacing w:before="35"/>
        <w:rPr>
          <w:sz w:val="20"/>
        </w:rPr>
      </w:pPr>
    </w:p>
    <w:p w14:paraId="3ED37AEC" w14:textId="77777777" w:rsidR="00354135" w:rsidRDefault="00354135" w:rsidP="00BF21E1">
      <w:pPr>
        <w:tabs>
          <w:tab w:val="left" w:pos="1300"/>
        </w:tabs>
        <w:spacing w:before="35"/>
        <w:rPr>
          <w:sz w:val="20"/>
        </w:rPr>
      </w:pPr>
    </w:p>
    <w:p w14:paraId="1E0A884B" w14:textId="77777777" w:rsidR="00354135" w:rsidRDefault="00354135" w:rsidP="00BF21E1">
      <w:pPr>
        <w:tabs>
          <w:tab w:val="left" w:pos="1300"/>
        </w:tabs>
        <w:spacing w:before="35"/>
        <w:rPr>
          <w:sz w:val="20"/>
        </w:rPr>
      </w:pPr>
    </w:p>
    <w:p w14:paraId="57E20374" w14:textId="77777777" w:rsidR="00354135" w:rsidRDefault="00354135" w:rsidP="00BF21E1">
      <w:pPr>
        <w:tabs>
          <w:tab w:val="left" w:pos="1300"/>
        </w:tabs>
        <w:spacing w:before="35"/>
        <w:rPr>
          <w:sz w:val="20"/>
        </w:rPr>
      </w:pPr>
    </w:p>
    <w:p w14:paraId="11D0B1FD" w14:textId="77777777" w:rsidR="00354135" w:rsidRDefault="00354135" w:rsidP="00BF21E1">
      <w:pPr>
        <w:tabs>
          <w:tab w:val="left" w:pos="1300"/>
        </w:tabs>
        <w:spacing w:before="35"/>
        <w:rPr>
          <w:sz w:val="20"/>
        </w:rPr>
      </w:pPr>
    </w:p>
    <w:p w14:paraId="21D2A16B" w14:textId="77777777" w:rsidR="00354135" w:rsidRDefault="00354135" w:rsidP="00BF21E1">
      <w:pPr>
        <w:tabs>
          <w:tab w:val="left" w:pos="1300"/>
        </w:tabs>
        <w:spacing w:before="35"/>
        <w:rPr>
          <w:sz w:val="20"/>
        </w:rPr>
      </w:pPr>
    </w:p>
    <w:p w14:paraId="6A059698" w14:textId="77777777" w:rsidR="00354135" w:rsidRDefault="00354135" w:rsidP="00BF21E1">
      <w:pPr>
        <w:tabs>
          <w:tab w:val="left" w:pos="1300"/>
        </w:tabs>
        <w:spacing w:before="35"/>
        <w:rPr>
          <w:sz w:val="20"/>
        </w:rPr>
      </w:pPr>
    </w:p>
    <w:p w14:paraId="0982EE90" w14:textId="77777777" w:rsidR="00354135" w:rsidRDefault="00354135" w:rsidP="00BF21E1">
      <w:pPr>
        <w:tabs>
          <w:tab w:val="left" w:pos="1300"/>
        </w:tabs>
        <w:spacing w:before="35"/>
        <w:rPr>
          <w:sz w:val="20"/>
        </w:rPr>
      </w:pPr>
    </w:p>
    <w:p w14:paraId="42CDE77C" w14:textId="77777777" w:rsidR="00354135" w:rsidRDefault="00354135" w:rsidP="00BF21E1">
      <w:pPr>
        <w:tabs>
          <w:tab w:val="left" w:pos="1300"/>
        </w:tabs>
        <w:spacing w:before="35"/>
        <w:rPr>
          <w:sz w:val="20"/>
        </w:rPr>
      </w:pPr>
    </w:p>
    <w:p w14:paraId="6DB64712"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083B537C" w14:textId="77777777" w:rsidR="00354135" w:rsidRDefault="00354135" w:rsidP="00BF21E1">
      <w:pPr>
        <w:tabs>
          <w:tab w:val="left" w:pos="1300"/>
        </w:tabs>
        <w:spacing w:before="35"/>
        <w:rPr>
          <w:sz w:val="20"/>
        </w:rPr>
      </w:pPr>
    </w:p>
    <w:p w14:paraId="49991E65" w14:textId="77777777" w:rsidR="00354135" w:rsidRDefault="00354135" w:rsidP="00BF21E1">
      <w:pPr>
        <w:tabs>
          <w:tab w:val="left" w:pos="1300"/>
        </w:tabs>
        <w:spacing w:before="35"/>
        <w:rPr>
          <w:sz w:val="20"/>
        </w:rPr>
      </w:pPr>
    </w:p>
    <w:p w14:paraId="5317E14F" w14:textId="77777777" w:rsidR="00354135" w:rsidRDefault="00354135" w:rsidP="00BF21E1">
      <w:pPr>
        <w:tabs>
          <w:tab w:val="left" w:pos="1300"/>
        </w:tabs>
        <w:spacing w:before="35"/>
        <w:rPr>
          <w:sz w:val="20"/>
        </w:rPr>
      </w:pPr>
    </w:p>
    <w:p w14:paraId="5C4F6AB5" w14:textId="77777777" w:rsidR="00354135" w:rsidRDefault="00354135" w:rsidP="00BF21E1">
      <w:pPr>
        <w:tabs>
          <w:tab w:val="left" w:pos="1300"/>
        </w:tabs>
        <w:spacing w:before="35"/>
        <w:rPr>
          <w:sz w:val="20"/>
        </w:rPr>
      </w:pPr>
    </w:p>
    <w:p w14:paraId="1AD65566" w14:textId="77777777" w:rsidR="00354135" w:rsidRDefault="00354135" w:rsidP="00BF21E1">
      <w:pPr>
        <w:tabs>
          <w:tab w:val="left" w:pos="1300"/>
        </w:tabs>
        <w:spacing w:before="35"/>
        <w:rPr>
          <w:sz w:val="20"/>
        </w:rPr>
      </w:pPr>
    </w:p>
    <w:p w14:paraId="595B126F" w14:textId="77777777" w:rsidR="00354135" w:rsidRDefault="00354135" w:rsidP="00BF21E1">
      <w:pPr>
        <w:tabs>
          <w:tab w:val="left" w:pos="1300"/>
        </w:tabs>
        <w:spacing w:before="35"/>
        <w:rPr>
          <w:sz w:val="20"/>
        </w:rPr>
      </w:pPr>
    </w:p>
    <w:p w14:paraId="2A46B08C" w14:textId="77777777" w:rsidR="00354135" w:rsidRDefault="00354135" w:rsidP="00BF21E1">
      <w:pPr>
        <w:tabs>
          <w:tab w:val="left" w:pos="1300"/>
        </w:tabs>
        <w:spacing w:before="35"/>
        <w:rPr>
          <w:sz w:val="20"/>
        </w:rPr>
      </w:pPr>
    </w:p>
    <w:p w14:paraId="4FC4421B" w14:textId="77777777" w:rsidR="00361028" w:rsidRDefault="00361028" w:rsidP="00BF21E1">
      <w:pPr>
        <w:tabs>
          <w:tab w:val="left" w:pos="1300"/>
        </w:tabs>
        <w:spacing w:before="35"/>
        <w:rPr>
          <w:sz w:val="20"/>
        </w:rPr>
      </w:pPr>
    </w:p>
    <w:p w14:paraId="1F40D465" w14:textId="77777777" w:rsidR="0046495E" w:rsidRDefault="0046495E" w:rsidP="00BF21E1">
      <w:pPr>
        <w:tabs>
          <w:tab w:val="left" w:pos="1300"/>
        </w:tabs>
        <w:spacing w:before="35"/>
        <w:rPr>
          <w:sz w:val="20"/>
        </w:rPr>
      </w:pPr>
    </w:p>
    <w:p w14:paraId="294FEA6E" w14:textId="77777777" w:rsidR="0046495E" w:rsidRDefault="0046495E" w:rsidP="00BF21E1">
      <w:pPr>
        <w:tabs>
          <w:tab w:val="left" w:pos="1300"/>
        </w:tabs>
        <w:spacing w:before="35"/>
        <w:rPr>
          <w:sz w:val="20"/>
        </w:rPr>
      </w:pPr>
    </w:p>
    <w:p w14:paraId="24ED753A" w14:textId="77777777" w:rsidR="001B5955" w:rsidRDefault="001B5955" w:rsidP="00BF21E1">
      <w:pPr>
        <w:tabs>
          <w:tab w:val="left" w:pos="1300"/>
        </w:tabs>
        <w:spacing w:before="35"/>
        <w:rPr>
          <w:sz w:val="20"/>
        </w:rPr>
      </w:pPr>
    </w:p>
    <w:p w14:paraId="3B6AF12C" w14:textId="77777777" w:rsidR="001B5955" w:rsidRDefault="001B5955" w:rsidP="00BF21E1">
      <w:pPr>
        <w:tabs>
          <w:tab w:val="left" w:pos="1300"/>
        </w:tabs>
        <w:spacing w:before="35"/>
        <w:rPr>
          <w:sz w:val="20"/>
        </w:rPr>
      </w:pPr>
    </w:p>
    <w:p w14:paraId="3EB88CE2" w14:textId="77777777" w:rsidR="001B5955" w:rsidRDefault="001B5955" w:rsidP="00BF21E1">
      <w:pPr>
        <w:tabs>
          <w:tab w:val="left" w:pos="1300"/>
        </w:tabs>
        <w:spacing w:before="35"/>
        <w:rPr>
          <w:sz w:val="20"/>
        </w:rPr>
      </w:pPr>
    </w:p>
    <w:p w14:paraId="54BE6779" w14:textId="77777777" w:rsidR="0046495E" w:rsidRDefault="0046495E" w:rsidP="00BF21E1">
      <w:pPr>
        <w:tabs>
          <w:tab w:val="left" w:pos="1300"/>
        </w:tabs>
        <w:spacing w:before="35"/>
        <w:rPr>
          <w:sz w:val="20"/>
        </w:rPr>
      </w:pPr>
    </w:p>
    <w:p w14:paraId="2DC713C9" w14:textId="77777777" w:rsidR="00354135" w:rsidRDefault="00354135" w:rsidP="00BF21E1">
      <w:pPr>
        <w:tabs>
          <w:tab w:val="left" w:pos="1300"/>
        </w:tabs>
        <w:spacing w:before="35"/>
        <w:rPr>
          <w:sz w:val="20"/>
        </w:rPr>
      </w:pPr>
    </w:p>
    <w:p w14:paraId="7164D2CC" w14:textId="77777777" w:rsidR="00354135" w:rsidRDefault="00354135" w:rsidP="00BF21E1">
      <w:pPr>
        <w:tabs>
          <w:tab w:val="left" w:pos="1300"/>
        </w:tabs>
        <w:spacing w:before="35"/>
        <w:rPr>
          <w:sz w:val="20"/>
        </w:rPr>
      </w:pPr>
    </w:p>
    <w:p w14:paraId="67484781" w14:textId="77777777" w:rsidR="001A4DC6" w:rsidRDefault="001A4DC6" w:rsidP="00BF21E1">
      <w:pPr>
        <w:tabs>
          <w:tab w:val="left" w:pos="1300"/>
        </w:tabs>
        <w:spacing w:before="35"/>
        <w:rPr>
          <w:sz w:val="20"/>
        </w:rPr>
      </w:pPr>
    </w:p>
    <w:p w14:paraId="14E1FC6C" w14:textId="77777777" w:rsidR="00795828" w:rsidRDefault="00795828"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38154D8C" w14:textId="008B048A" w:rsidR="00BF21E1" w:rsidRPr="00BF21E1" w:rsidRDefault="00BF21E1" w:rsidP="00BF21E1">
      <w:pPr>
        <w:tabs>
          <w:tab w:val="left" w:pos="1300"/>
        </w:tabs>
        <w:spacing w:before="35"/>
        <w:rPr>
          <w:sz w:val="20"/>
        </w:rPr>
      </w:pPr>
    </w:p>
    <w:p w14:paraId="7708C165" w14:textId="43633517" w:rsidR="00911AFF" w:rsidRDefault="00FC73BC">
      <w:pPr>
        <w:pStyle w:val="BodyText"/>
        <w:spacing w:before="7"/>
        <w:rPr>
          <w:sz w:val="29"/>
        </w:rPr>
      </w:pPr>
      <w:r>
        <w:rPr>
          <w:noProof/>
        </w:rPr>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113A811B" w:rsidR="00FC73BC" w:rsidRPr="00FC73BC" w:rsidRDefault="0081610A" w:rsidP="00E92559">
                            <w:pPr>
                              <w:spacing w:line="276" w:lineRule="auto"/>
                              <w:jc w:val="center"/>
                              <w:rPr>
                                <w:b/>
                                <w:bCs/>
                                <w:sz w:val="20"/>
                                <w:szCs w:val="20"/>
                              </w:rPr>
                            </w:pPr>
                            <w:r w:rsidRPr="001B5955">
                              <w:rPr>
                                <w:b/>
                                <w:bCs/>
                                <w:sz w:val="20"/>
                                <w:szCs w:val="20"/>
                              </w:rPr>
                              <w:t>INVITATION FOR BID</w:t>
                            </w:r>
                            <w:r w:rsidR="00FC73BC" w:rsidRPr="001B5955">
                              <w:rPr>
                                <w:b/>
                                <w:bCs/>
                                <w:sz w:val="20"/>
                                <w:szCs w:val="20"/>
                              </w:rPr>
                              <w:t xml:space="preserve"> #2</w:t>
                            </w:r>
                            <w:r w:rsidR="004120AC" w:rsidRPr="001B5955">
                              <w:rPr>
                                <w:b/>
                                <w:bCs/>
                                <w:sz w:val="20"/>
                                <w:szCs w:val="20"/>
                              </w:rPr>
                              <w:t>6</w:t>
                            </w:r>
                            <w:r w:rsidR="00FC73BC" w:rsidRPr="001B5955">
                              <w:rPr>
                                <w:b/>
                                <w:bCs/>
                                <w:sz w:val="20"/>
                                <w:szCs w:val="20"/>
                              </w:rPr>
                              <w:t>-</w:t>
                            </w:r>
                            <w:r w:rsidR="001B5955" w:rsidRPr="001B5955">
                              <w:rPr>
                                <w:b/>
                                <w:bCs/>
                                <w:sz w:val="20"/>
                                <w:szCs w:val="20"/>
                              </w:rPr>
                              <w:t>001</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113A811B" w:rsidR="00FC73BC" w:rsidRPr="00FC73BC" w:rsidRDefault="0081610A" w:rsidP="00E92559">
                      <w:pPr>
                        <w:spacing w:line="276" w:lineRule="auto"/>
                        <w:jc w:val="center"/>
                        <w:rPr>
                          <w:b/>
                          <w:bCs/>
                          <w:sz w:val="20"/>
                          <w:szCs w:val="20"/>
                        </w:rPr>
                      </w:pPr>
                      <w:r w:rsidRPr="001B5955">
                        <w:rPr>
                          <w:b/>
                          <w:bCs/>
                          <w:sz w:val="20"/>
                          <w:szCs w:val="20"/>
                        </w:rPr>
                        <w:t>INVITATION FOR BID</w:t>
                      </w:r>
                      <w:r w:rsidR="00FC73BC" w:rsidRPr="001B5955">
                        <w:rPr>
                          <w:b/>
                          <w:bCs/>
                          <w:sz w:val="20"/>
                          <w:szCs w:val="20"/>
                        </w:rPr>
                        <w:t xml:space="preserve"> #2</w:t>
                      </w:r>
                      <w:r w:rsidR="004120AC" w:rsidRPr="001B5955">
                        <w:rPr>
                          <w:b/>
                          <w:bCs/>
                          <w:sz w:val="20"/>
                          <w:szCs w:val="20"/>
                        </w:rPr>
                        <w:t>6</w:t>
                      </w:r>
                      <w:r w:rsidR="00FC73BC" w:rsidRPr="001B5955">
                        <w:rPr>
                          <w:b/>
                          <w:bCs/>
                          <w:sz w:val="20"/>
                          <w:szCs w:val="20"/>
                        </w:rPr>
                        <w:t>-</w:t>
                      </w:r>
                      <w:r w:rsidR="001B5955" w:rsidRPr="001B5955">
                        <w:rPr>
                          <w:b/>
                          <w:bCs/>
                          <w:sz w:val="20"/>
                          <w:szCs w:val="20"/>
                        </w:rPr>
                        <w:t>001</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DC6F1"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7675538F" w14:textId="4000369C" w:rsidR="0081610A" w:rsidRPr="001B5955" w:rsidRDefault="0081610A" w:rsidP="001B5955">
      <w:pPr>
        <w:pStyle w:val="ListParagraph"/>
        <w:numPr>
          <w:ilvl w:val="0"/>
          <w:numId w:val="11"/>
        </w:numPr>
        <w:tabs>
          <w:tab w:val="left" w:pos="733"/>
        </w:tabs>
        <w:spacing w:line="276" w:lineRule="auto"/>
        <w:ind w:right="355"/>
        <w:jc w:val="both"/>
        <w:rPr>
          <w:sz w:val="20"/>
          <w:szCs w:val="20"/>
        </w:rPr>
      </w:pPr>
      <w:bookmarkStart w:id="3" w:name="_bookmark4"/>
      <w:bookmarkEnd w:id="3"/>
      <w:r w:rsidRPr="0081610A">
        <w:rPr>
          <w:b/>
          <w:bCs/>
          <w:sz w:val="20"/>
          <w:szCs w:val="20"/>
        </w:rPr>
        <w:t xml:space="preserve">METHOD OF AWARD </w:t>
      </w:r>
      <w:r w:rsidRPr="0081610A">
        <w:rPr>
          <w:b/>
          <w:bCs/>
          <w:sz w:val="20"/>
          <w:szCs w:val="20"/>
        </w:rPr>
        <w:noBreakHyphen/>
        <w:t xml:space="preserve"> LOWEST OFFERED AGGREGATE PROJECT PRICE:  </w:t>
      </w:r>
      <w:r w:rsidRPr="0081610A">
        <w:rPr>
          <w:sz w:val="20"/>
          <w:szCs w:val="20"/>
        </w:rPr>
        <w:t xml:space="preserve">It is the intent of the County to award this Solicitation to the lowest responsive, responsible </w:t>
      </w:r>
      <w:r w:rsidR="00815144">
        <w:rPr>
          <w:sz w:val="20"/>
          <w:szCs w:val="20"/>
        </w:rPr>
        <w:t>Vendor</w:t>
      </w:r>
      <w:r w:rsidRPr="0081610A">
        <w:rPr>
          <w:sz w:val="20"/>
          <w:szCs w:val="20"/>
        </w:rPr>
        <w:t xml:space="preserve"> most capable of providing acceptable services and whose prices for project purchases will aggregate the lowest cost to the County.  The County reserves the right to conduct negotiations and scope revisions with the designated lowest responsive, responsible </w:t>
      </w:r>
      <w:r w:rsidR="00815144">
        <w:rPr>
          <w:sz w:val="20"/>
          <w:szCs w:val="20"/>
        </w:rPr>
        <w:t>Vendor</w:t>
      </w:r>
      <w:r w:rsidRPr="0081610A">
        <w:rPr>
          <w:sz w:val="20"/>
          <w:szCs w:val="20"/>
        </w:rPr>
        <w:t xml:space="preserve"> should the offered price exceed the allocated budget for the project. During this negotiation period, the County will not disclose any information derived from Offers submitted. Costs are considered against trade-offs such as satisfaction of requirements in the Solicitation, qualifications and financial condition of the </w:t>
      </w:r>
      <w:r w:rsidR="00815144">
        <w:rPr>
          <w:sz w:val="20"/>
          <w:szCs w:val="20"/>
        </w:rPr>
        <w:t>Vendor</w:t>
      </w:r>
      <w:r w:rsidRPr="0081610A">
        <w:rPr>
          <w:sz w:val="20"/>
          <w:szCs w:val="20"/>
        </w:rPr>
        <w:t>, risk, and incentives.</w:t>
      </w:r>
    </w:p>
    <w:p w14:paraId="0BC52A0F" w14:textId="77777777" w:rsidR="000B28CD" w:rsidRPr="000B28CD" w:rsidRDefault="000B28CD" w:rsidP="000B28CD">
      <w:pPr>
        <w:pStyle w:val="ListParagraph"/>
        <w:tabs>
          <w:tab w:val="left" w:pos="733"/>
        </w:tabs>
        <w:spacing w:line="276" w:lineRule="auto"/>
        <w:ind w:left="733" w:right="355" w:firstLine="0"/>
        <w:jc w:val="both"/>
        <w:rPr>
          <w:sz w:val="20"/>
        </w:rPr>
      </w:pPr>
    </w:p>
    <w:p w14:paraId="4FC22851" w14:textId="05154C8A"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w:t>
      </w:r>
      <w:r w:rsidR="00815144">
        <w:rPr>
          <w:sz w:val="20"/>
        </w:rPr>
        <w:t>Vendor</w:t>
      </w:r>
      <w:r>
        <w:rPr>
          <w:sz w:val="20"/>
        </w:rPr>
        <w:t xml:space="preserve"> </w:t>
      </w:r>
      <w:proofErr w:type="gramStart"/>
      <w:r>
        <w:rPr>
          <w:sz w:val="20"/>
        </w:rPr>
        <w:t>shall</w:t>
      </w:r>
      <w:proofErr w:type="gramEnd"/>
      <w:r>
        <w:rPr>
          <w:sz w:val="20"/>
        </w:rPr>
        <w:t xml:space="preserve"> remain </w:t>
      </w:r>
      <w:r w:rsidR="00A53584">
        <w:rPr>
          <w:sz w:val="20"/>
        </w:rPr>
        <w:t>fixed and</w:t>
      </w:r>
      <w:r>
        <w:rPr>
          <w:sz w:val="20"/>
        </w:rPr>
        <w:t xml:space="preserve"> firm. No changes in the </w:t>
      </w:r>
      <w:r w:rsidR="0081610A">
        <w:rPr>
          <w:sz w:val="20"/>
        </w:rPr>
        <w:t>Bid</w:t>
      </w:r>
      <w:r>
        <w:rPr>
          <w:sz w:val="20"/>
        </w:rPr>
        <w:t xml:space="preserve"> shall be allowed after the date and time of the Solicitation opening due to an error by the </w:t>
      </w:r>
      <w:r w:rsidR="00815144">
        <w:rPr>
          <w:sz w:val="20"/>
        </w:rPr>
        <w:t>Vendor</w:t>
      </w:r>
      <w:r>
        <w:rPr>
          <w:sz w:val="20"/>
        </w:rPr>
        <w:t xml:space="preserve">. </w:t>
      </w:r>
      <w:r w:rsidR="0081610A">
        <w:rPr>
          <w:sz w:val="20"/>
        </w:rPr>
        <w:t>Bids</w:t>
      </w:r>
      <w:r>
        <w:rPr>
          <w:sz w:val="20"/>
        </w:rPr>
        <w:t xml:space="preserve">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4F477960" w14:textId="579B8308" w:rsidR="00911AFF" w:rsidRPr="001B5955" w:rsidRDefault="00B75550" w:rsidP="00A53584">
      <w:pPr>
        <w:pStyle w:val="ListParagraph"/>
        <w:numPr>
          <w:ilvl w:val="0"/>
          <w:numId w:val="10"/>
        </w:numPr>
        <w:tabs>
          <w:tab w:val="left" w:pos="733"/>
        </w:tabs>
        <w:spacing w:line="276" w:lineRule="auto"/>
        <w:ind w:right="356"/>
        <w:jc w:val="both"/>
        <w:rPr>
          <w:sz w:val="20"/>
        </w:rPr>
      </w:pPr>
      <w:r>
        <w:rPr>
          <w:b/>
          <w:sz w:val="20"/>
        </w:rPr>
        <w:t xml:space="preserve">POST INTENT TO AWARD MEETING: </w:t>
      </w:r>
      <w:r>
        <w:rPr>
          <w:sz w:val="20"/>
        </w:rPr>
        <w:t xml:space="preserve">The </w:t>
      </w:r>
      <w:r w:rsidR="00815144">
        <w:rPr>
          <w:sz w:val="20"/>
        </w:rPr>
        <w:t>Vendor</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6575353A" w14:textId="77777777" w:rsidR="002445B8" w:rsidRPr="002445B8" w:rsidRDefault="002445B8" w:rsidP="002445B8">
      <w:pPr>
        <w:pStyle w:val="ListParagraph"/>
        <w:tabs>
          <w:tab w:val="left" w:pos="733"/>
        </w:tabs>
        <w:spacing w:line="276" w:lineRule="auto"/>
        <w:ind w:left="733" w:right="356" w:firstLine="0"/>
        <w:jc w:val="both"/>
        <w:rPr>
          <w:sz w:val="20"/>
        </w:rPr>
      </w:pPr>
    </w:p>
    <w:p w14:paraId="497D3169" w14:textId="5920068B" w:rsidR="00A53584" w:rsidRPr="004A1A6C" w:rsidRDefault="00B75550" w:rsidP="00F15133">
      <w:pPr>
        <w:pStyle w:val="ListParagraph"/>
        <w:numPr>
          <w:ilvl w:val="0"/>
          <w:numId w:val="10"/>
        </w:numPr>
        <w:tabs>
          <w:tab w:val="left" w:pos="733"/>
        </w:tabs>
        <w:spacing w:line="276" w:lineRule="auto"/>
        <w:ind w:right="356"/>
        <w:jc w:val="both"/>
        <w:rPr>
          <w:sz w:val="20"/>
        </w:rPr>
      </w:pPr>
      <w:r>
        <w:rPr>
          <w:b/>
          <w:sz w:val="20"/>
        </w:rPr>
        <w:t xml:space="preserve">QUALIFICATIONS OF </w:t>
      </w:r>
      <w:r w:rsidR="00815144">
        <w:rPr>
          <w:b/>
          <w:sz w:val="20"/>
        </w:rPr>
        <w:t>VENDOR</w:t>
      </w:r>
      <w:r>
        <w:rPr>
          <w:b/>
          <w:sz w:val="20"/>
        </w:rPr>
        <w:t xml:space="preserve">: </w:t>
      </w:r>
      <w:r>
        <w:rPr>
          <w:sz w:val="20"/>
        </w:rPr>
        <w:t xml:space="preserve">The County may make such investigations as deemed necessary to determine the ability of the </w:t>
      </w:r>
      <w:r w:rsidR="00815144">
        <w:rPr>
          <w:sz w:val="20"/>
        </w:rPr>
        <w:t>Vendor</w:t>
      </w:r>
      <w:r>
        <w:rPr>
          <w:sz w:val="20"/>
        </w:rPr>
        <w:t xml:space="preserve"> to perform the work, and the </w:t>
      </w:r>
      <w:r w:rsidR="00815144">
        <w:rPr>
          <w:sz w:val="20"/>
        </w:rPr>
        <w:t>Vendor</w:t>
      </w:r>
      <w:r>
        <w:rPr>
          <w:sz w:val="20"/>
        </w:rPr>
        <w:t xml:space="preserve"> shall furnish all information and data for this purpose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815144">
        <w:rPr>
          <w:sz w:val="20"/>
        </w:rPr>
        <w:t>Vendor</w:t>
      </w:r>
      <w:r>
        <w:rPr>
          <w:sz w:val="20"/>
        </w:rPr>
        <w:t xml:space="preserve"> fails to satisfy the County that such </w:t>
      </w:r>
      <w:r w:rsidR="00815144">
        <w:rPr>
          <w:sz w:val="20"/>
        </w:rPr>
        <w:t>Vendor</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720D67BE"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815144">
        <w:rPr>
          <w:sz w:val="20"/>
        </w:rPr>
        <w:t>Vendor</w:t>
      </w:r>
      <w:r>
        <w:rPr>
          <w:sz w:val="20"/>
        </w:rPr>
        <w:t xml:space="preserve"> to perform work outlined in this solicitation. If the County has terminated a contract with the </w:t>
      </w:r>
      <w:r w:rsidR="00815144">
        <w:rPr>
          <w:sz w:val="20"/>
        </w:rPr>
        <w:t>Vendor</w:t>
      </w:r>
      <w:r>
        <w:rPr>
          <w:sz w:val="20"/>
        </w:rPr>
        <w:t xml:space="preserve"> within the past three (3) years, the </w:t>
      </w:r>
      <w:r w:rsidR="00815144">
        <w:rPr>
          <w:sz w:val="20"/>
        </w:rPr>
        <w:t>Vendor</w:t>
      </w:r>
      <w:r>
        <w:rPr>
          <w:sz w:val="20"/>
        </w:rPr>
        <w:t xml:space="preserve"> may be asked to furnish information for this investigation as the County requests. Such information includes but </w:t>
      </w:r>
      <w:proofErr w:type="gramStart"/>
      <w:r>
        <w:rPr>
          <w:sz w:val="20"/>
        </w:rPr>
        <w:t>not</w:t>
      </w:r>
      <w:proofErr w:type="gramEnd"/>
      <w:r>
        <w:rPr>
          <w:sz w:val="20"/>
        </w:rPr>
        <w:t xml:space="preserve">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815144">
        <w:rPr>
          <w:sz w:val="20"/>
        </w:rPr>
        <w:t>Vendor</w:t>
      </w:r>
      <w:r>
        <w:rPr>
          <w:sz w:val="20"/>
        </w:rPr>
        <w:t xml:space="preserve"> </w:t>
      </w:r>
    </w:p>
    <w:p w14:paraId="12B21D50" w14:textId="77777777" w:rsidR="00470151" w:rsidRPr="00470151" w:rsidRDefault="00470151" w:rsidP="00A53584">
      <w:pPr>
        <w:pStyle w:val="ListParagraph"/>
        <w:rPr>
          <w:sz w:val="20"/>
        </w:rPr>
      </w:pPr>
    </w:p>
    <w:p w14:paraId="0E0E5488" w14:textId="68773BCD" w:rsidR="0081610A" w:rsidRPr="001B5955" w:rsidRDefault="00470151" w:rsidP="001B5955">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815144">
        <w:rPr>
          <w:sz w:val="20"/>
        </w:rPr>
        <w:t>Vendor</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001B5955">
        <w:rPr>
          <w:sz w:val="20"/>
        </w:rPr>
        <w:t>.</w:t>
      </w:r>
    </w:p>
    <w:p w14:paraId="2901812E" w14:textId="77777777" w:rsidR="0081610A" w:rsidRDefault="0081610A" w:rsidP="00A53584">
      <w:pPr>
        <w:pStyle w:val="BodyText"/>
        <w:spacing w:line="276" w:lineRule="auto"/>
        <w:rPr>
          <w:sz w:val="11"/>
        </w:rPr>
      </w:pPr>
    </w:p>
    <w:p w14:paraId="6A1BC25A" w14:textId="77777777" w:rsidR="0081610A" w:rsidRDefault="0081610A" w:rsidP="00A53584">
      <w:pPr>
        <w:pStyle w:val="BodyText"/>
        <w:spacing w:line="276" w:lineRule="auto"/>
        <w:rPr>
          <w:sz w:val="11"/>
        </w:rPr>
      </w:pPr>
    </w:p>
    <w:p w14:paraId="3BC6FF72"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 xml:space="preserve">The Plans, PSP and Specifications are intended to agree and be mutually explanatory and </w:t>
      </w:r>
      <w:proofErr w:type="gramStart"/>
      <w:r>
        <w:t>shall</w:t>
      </w:r>
      <w:proofErr w:type="gramEnd"/>
      <w:r>
        <w:t xml:space="preserve">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07E6D0A3" w:rsidR="00911AFF" w:rsidRDefault="00B75550" w:rsidP="00A53584">
      <w:pPr>
        <w:pStyle w:val="BodyText"/>
        <w:spacing w:line="276" w:lineRule="auto"/>
        <w:ind w:left="733" w:right="356"/>
        <w:jc w:val="both"/>
      </w:pPr>
      <w:r>
        <w:t xml:space="preserve">three exist or appear to exist, the </w:t>
      </w:r>
      <w:r w:rsidR="00815144">
        <w:t>Vendor</w:t>
      </w:r>
      <w:r>
        <w:t xml:space="preserve"> shall not avail itself of such manifestly unintentional error or omission but must have same explained or adjusted by the County's project manager before proceeding with the work in question.</w:t>
      </w:r>
    </w:p>
    <w:p w14:paraId="1EEA75FF" w14:textId="77777777" w:rsidR="00911AFF" w:rsidRDefault="00911AFF" w:rsidP="00A53584">
      <w:pPr>
        <w:pStyle w:val="BodyText"/>
        <w:spacing w:line="276" w:lineRule="auto"/>
        <w:rPr>
          <w:sz w:val="19"/>
        </w:rPr>
      </w:pPr>
    </w:p>
    <w:p w14:paraId="23BD84E4" w14:textId="28BF34C6" w:rsidR="00911AFF" w:rsidRDefault="00B75550" w:rsidP="00F15133">
      <w:pPr>
        <w:pStyle w:val="ListParagraph"/>
        <w:numPr>
          <w:ilvl w:val="0"/>
          <w:numId w:val="10"/>
        </w:numPr>
        <w:tabs>
          <w:tab w:val="left" w:pos="733"/>
        </w:tabs>
        <w:spacing w:line="276" w:lineRule="auto"/>
        <w:ind w:right="355"/>
        <w:jc w:val="both"/>
        <w:rPr>
          <w:sz w:val="20"/>
        </w:rPr>
      </w:pPr>
      <w:r>
        <w:rPr>
          <w:b/>
          <w:sz w:val="20"/>
        </w:rPr>
        <w:t>SUB</w:t>
      </w:r>
      <w:r w:rsidR="00815144">
        <w:rPr>
          <w:b/>
          <w:sz w:val="20"/>
        </w:rPr>
        <w:t>VENDOR</w:t>
      </w:r>
      <w:r>
        <w:rPr>
          <w:b/>
          <w:sz w:val="20"/>
        </w:rPr>
        <w:t xml:space="preserve">S OF WORK SHALL BE IDENTIFIED: </w:t>
      </w:r>
      <w:r>
        <w:rPr>
          <w:sz w:val="20"/>
        </w:rPr>
        <w:t xml:space="preserve">As part of its Response, the </w:t>
      </w:r>
      <w:r w:rsidR="00815144">
        <w:rPr>
          <w:sz w:val="20"/>
        </w:rPr>
        <w:t>Vendor</w:t>
      </w:r>
      <w:r>
        <w:rPr>
          <w:sz w:val="20"/>
        </w:rPr>
        <w:t xml:space="preserve"> shall be required to identify </w:t>
      </w:r>
      <w:proofErr w:type="gramStart"/>
      <w:r>
        <w:rPr>
          <w:sz w:val="20"/>
        </w:rPr>
        <w:t>any and all</w:t>
      </w:r>
      <w:proofErr w:type="gramEnd"/>
      <w:r>
        <w:rPr>
          <w:sz w:val="20"/>
        </w:rPr>
        <w:t xml:space="preserve"> </w:t>
      </w:r>
      <w:r w:rsidR="00A97D65">
        <w:rPr>
          <w:sz w:val="20"/>
        </w:rPr>
        <w:t>subvendor</w:t>
      </w:r>
      <w:r>
        <w:rPr>
          <w:sz w:val="20"/>
        </w:rPr>
        <w:t xml:space="preserve"> that will be used in the performance of the contract resulting from this Solicitation. The </w:t>
      </w:r>
      <w:r w:rsidR="00815144">
        <w:rPr>
          <w:sz w:val="20"/>
        </w:rPr>
        <w:t>Vendor</w:t>
      </w:r>
      <w:r>
        <w:rPr>
          <w:sz w:val="20"/>
        </w:rPr>
        <w:t xml:space="preserve"> shall also identify the capabilities, experience, and portion of the work to be performed by the </w:t>
      </w:r>
      <w:r w:rsidR="00A97D65">
        <w:rPr>
          <w:sz w:val="20"/>
        </w:rPr>
        <w:t>subvendor</w:t>
      </w:r>
      <w:r>
        <w:rPr>
          <w:sz w:val="20"/>
        </w:rPr>
        <w:t xml:space="preserve">(s). The </w:t>
      </w:r>
      <w:proofErr w:type="gramStart"/>
      <w:r>
        <w:rPr>
          <w:sz w:val="20"/>
        </w:rPr>
        <w:t>competency</w:t>
      </w:r>
      <w:proofErr w:type="gramEnd"/>
      <w:r>
        <w:rPr>
          <w:sz w:val="20"/>
        </w:rPr>
        <w:t xml:space="preserve"> of the </w:t>
      </w:r>
      <w:r w:rsidR="00A97D65">
        <w:rPr>
          <w:sz w:val="20"/>
        </w:rPr>
        <w:t>subvendor</w:t>
      </w:r>
      <w:r>
        <w:rPr>
          <w:sz w:val="20"/>
        </w:rPr>
        <w:t>(s)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250A1443"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CURRENT PERMITS REQUIRED: </w:t>
      </w:r>
      <w:r w:rsidR="00815144">
        <w:rPr>
          <w:sz w:val="20"/>
        </w:rPr>
        <w:t>Vendor</w:t>
      </w:r>
      <w:r>
        <w:rPr>
          <w:sz w:val="20"/>
        </w:rPr>
        <w:t xml:space="preserve"> must obtain and pay for all required permits, licenses, inspection fees, etc., and will comply with all laws, ordinances, and regulations associated with construction of the Project. Damages, penalties and/or fines imposed by the County on the </w:t>
      </w:r>
      <w:r w:rsidR="00815144">
        <w:rPr>
          <w:sz w:val="20"/>
        </w:rPr>
        <w:t>Vendor</w:t>
      </w:r>
      <w:r>
        <w:rPr>
          <w:sz w:val="20"/>
        </w:rPr>
        <w:t xml:space="preserve"> for failure to obtain required permits, licenses, certificates or pay fees shall be borne by the </w:t>
      </w:r>
      <w:r w:rsidR="00815144">
        <w:rPr>
          <w:sz w:val="20"/>
        </w:rPr>
        <w:t>Vendor</w:t>
      </w:r>
      <w:r>
        <w:rPr>
          <w:sz w:val="20"/>
        </w:rPr>
        <w:t xml:space="preserve">. The </w:t>
      </w:r>
      <w:r w:rsidR="00815144">
        <w:rPr>
          <w:sz w:val="20"/>
        </w:rPr>
        <w:t>Vendor</w:t>
      </w:r>
      <w:r>
        <w:rPr>
          <w:sz w:val="20"/>
        </w:rPr>
        <w:t xml:space="preserve">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44F97749"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LICENSES REQUIRED FOR TRADES: </w:t>
      </w:r>
      <w:r>
        <w:rPr>
          <w:sz w:val="20"/>
        </w:rPr>
        <w:t xml:space="preserve">Professional </w:t>
      </w:r>
      <w:r w:rsidR="00815144">
        <w:rPr>
          <w:sz w:val="20"/>
        </w:rPr>
        <w:t>Vendor</w:t>
      </w:r>
      <w:r>
        <w:rPr>
          <w:sz w:val="20"/>
        </w:rPr>
        <w:t>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028152AC" w14:textId="77777777" w:rsidR="00911AFF" w:rsidRDefault="00911AFF" w:rsidP="00A53584">
      <w:pPr>
        <w:pStyle w:val="BodyText"/>
        <w:spacing w:line="276" w:lineRule="auto"/>
      </w:pPr>
    </w:p>
    <w:p w14:paraId="5328282C" w14:textId="48DBF0C2" w:rsidR="00F31DC9" w:rsidRPr="0081610A" w:rsidRDefault="00B75550" w:rsidP="00A53584">
      <w:pPr>
        <w:pStyle w:val="ListParagraph"/>
        <w:numPr>
          <w:ilvl w:val="0"/>
          <w:numId w:val="10"/>
        </w:numPr>
        <w:tabs>
          <w:tab w:val="left" w:pos="733"/>
        </w:tabs>
        <w:spacing w:line="276" w:lineRule="auto"/>
        <w:ind w:right="356"/>
        <w:jc w:val="both"/>
        <w:rPr>
          <w:sz w:val="20"/>
        </w:rPr>
      </w:pPr>
      <w:r>
        <w:rPr>
          <w:b/>
          <w:sz w:val="20"/>
        </w:rPr>
        <w:t xml:space="preserve">LABOR, MATERIALS AND EQUIPMENT TO BE SUPPLIED BY THE </w:t>
      </w:r>
      <w:r w:rsidR="00815144">
        <w:rPr>
          <w:b/>
          <w:sz w:val="20"/>
        </w:rPr>
        <w:t>VENDOR</w:t>
      </w:r>
      <w:r>
        <w:rPr>
          <w:b/>
          <w:sz w:val="20"/>
        </w:rPr>
        <w:t xml:space="preserve">: </w:t>
      </w:r>
      <w:r>
        <w:rPr>
          <w:sz w:val="20"/>
        </w:rPr>
        <w:t xml:space="preserve">Unless otherwise provided in this Solicitation, the </w:t>
      </w:r>
      <w:r w:rsidR="00815144">
        <w:rPr>
          <w:sz w:val="20"/>
        </w:rPr>
        <w:t>Vendor</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ED225A4" w14:textId="77777777" w:rsidR="00F31DC9" w:rsidRDefault="00F31DC9" w:rsidP="00A53584">
      <w:pPr>
        <w:pStyle w:val="BodyText"/>
        <w:spacing w:line="276" w:lineRule="auto"/>
      </w:pPr>
    </w:p>
    <w:p w14:paraId="3A3DF929" w14:textId="2E97D1F5" w:rsidR="00470151" w:rsidRPr="003C371F" w:rsidRDefault="00B75550" w:rsidP="00F15133">
      <w:pPr>
        <w:pStyle w:val="ListParagraph"/>
        <w:numPr>
          <w:ilvl w:val="0"/>
          <w:numId w:val="10"/>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w:t>
      </w:r>
      <w:r w:rsidR="00815144">
        <w:rPr>
          <w:sz w:val="20"/>
        </w:rPr>
        <w:t>Vendor</w:t>
      </w:r>
      <w:r>
        <w:rPr>
          <w:sz w:val="20"/>
        </w:rPr>
        <w:t xml:space="preserve">s must indicate any variances to the Specifications, terms, and conditions, and attached Sample Agreement no matter how slight. If variations are not stated in the </w:t>
      </w:r>
      <w:r w:rsidR="00815144">
        <w:rPr>
          <w:sz w:val="20"/>
        </w:rPr>
        <w:t>Vendor</w:t>
      </w:r>
      <w:r>
        <w:rPr>
          <w:sz w:val="20"/>
        </w:rPr>
        <w:t xml:space="preserve">'s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533178F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815144">
        <w:rPr>
          <w:sz w:val="20"/>
        </w:rPr>
        <w:t>Vendor</w:t>
      </w:r>
      <w:r>
        <w:rPr>
          <w:sz w:val="20"/>
        </w:rPr>
        <w:t xml:space="preserve">. This option, if exercised, is the prerogative of the County and shall be honored by the </w:t>
      </w:r>
      <w:r w:rsidR="00815144">
        <w:rPr>
          <w:sz w:val="20"/>
        </w:rPr>
        <w:t>Vendor</w:t>
      </w:r>
      <w:r>
        <w:rPr>
          <w:sz w:val="20"/>
        </w:rPr>
        <w:t xml:space="preserve"> as a condition of contract</w:t>
      </w:r>
      <w:r>
        <w:rPr>
          <w:spacing w:val="-2"/>
          <w:sz w:val="20"/>
        </w:rPr>
        <w:t xml:space="preserve"> </w:t>
      </w:r>
      <w:r>
        <w:rPr>
          <w:sz w:val="20"/>
        </w:rPr>
        <w:t>award.</w:t>
      </w:r>
    </w:p>
    <w:p w14:paraId="2CE6D5D6" w14:textId="77777777" w:rsidR="00470151" w:rsidRDefault="00470151" w:rsidP="00A53584">
      <w:pPr>
        <w:pStyle w:val="BodyText"/>
        <w:spacing w:line="276" w:lineRule="auto"/>
      </w:pPr>
    </w:p>
    <w:p w14:paraId="2EA63A73" w14:textId="3F96114F" w:rsidR="00470151" w:rsidRDefault="00470151" w:rsidP="00F15133">
      <w:pPr>
        <w:pStyle w:val="ListParagraph"/>
        <w:numPr>
          <w:ilvl w:val="0"/>
          <w:numId w:val="10"/>
        </w:numPr>
        <w:tabs>
          <w:tab w:val="left" w:pos="733"/>
        </w:tabs>
        <w:spacing w:line="276" w:lineRule="auto"/>
        <w:ind w:right="356"/>
        <w:jc w:val="both"/>
        <w:rPr>
          <w:sz w:val="20"/>
        </w:rPr>
      </w:pPr>
      <w:r>
        <w:rPr>
          <w:b/>
          <w:sz w:val="20"/>
        </w:rPr>
        <w:t xml:space="preserve">ACCIDENT PREVENTION: </w:t>
      </w:r>
      <w:r>
        <w:rPr>
          <w:sz w:val="20"/>
        </w:rPr>
        <w:t xml:space="preserve">The </w:t>
      </w:r>
      <w:r w:rsidR="00815144">
        <w:rPr>
          <w:sz w:val="20"/>
        </w:rPr>
        <w:t>Vendor</w:t>
      </w:r>
      <w:r>
        <w:rPr>
          <w:sz w:val="20"/>
        </w:rPr>
        <w:t xml:space="preserve"> </w:t>
      </w:r>
      <w:proofErr w:type="gramStart"/>
      <w:r>
        <w:rPr>
          <w:sz w:val="20"/>
        </w:rPr>
        <w:t>shall</w:t>
      </w:r>
      <w:proofErr w:type="gramEnd"/>
      <w:r>
        <w:rPr>
          <w:sz w:val="20"/>
        </w:rPr>
        <w:t xml:space="preserve"> be required to take safety precautions </w:t>
      </w:r>
      <w:proofErr w:type="gramStart"/>
      <w:r>
        <w:rPr>
          <w:sz w:val="20"/>
        </w:rPr>
        <w:t>in an effort to</w:t>
      </w:r>
      <w:proofErr w:type="gramEnd"/>
      <w:r>
        <w:rPr>
          <w:sz w:val="20"/>
        </w:rPr>
        <w:t xml:space="preserve"> protect </w:t>
      </w:r>
      <w:proofErr w:type="gramStart"/>
      <w:r>
        <w:rPr>
          <w:sz w:val="20"/>
        </w:rPr>
        <w:t>persons</w:t>
      </w:r>
      <w:proofErr w:type="gramEnd"/>
      <w:r>
        <w:rPr>
          <w:sz w:val="20"/>
        </w:rPr>
        <w:t xml:space="preserve"> and property. All </w:t>
      </w:r>
      <w:r w:rsidR="00815144">
        <w:rPr>
          <w:sz w:val="20"/>
        </w:rPr>
        <w:t>Vendor</w:t>
      </w:r>
      <w:r>
        <w:rPr>
          <w:sz w:val="20"/>
        </w:rPr>
        <w:t xml:space="preserve">s, </w:t>
      </w:r>
      <w:r w:rsidR="00815144">
        <w:rPr>
          <w:sz w:val="20"/>
        </w:rPr>
        <w:t>Vendor</w:t>
      </w:r>
      <w:r>
        <w:rPr>
          <w:sz w:val="20"/>
        </w:rPr>
        <w:t>s and sub-</w:t>
      </w:r>
      <w:r w:rsidR="00815144">
        <w:rPr>
          <w:sz w:val="20"/>
        </w:rPr>
        <w:t>Vendor</w:t>
      </w:r>
      <w:r>
        <w:rPr>
          <w:sz w:val="20"/>
        </w:rPr>
        <w:t xml:space="preserve">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815144">
        <w:rPr>
          <w:sz w:val="20"/>
        </w:rPr>
        <w:t>Vendor</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401DBDC1" w14:textId="6475F9D7" w:rsidR="00911AFF" w:rsidRPr="002445B8" w:rsidRDefault="00470151" w:rsidP="002445B8">
      <w:pPr>
        <w:pStyle w:val="BodyText"/>
        <w:numPr>
          <w:ilvl w:val="0"/>
          <w:numId w:val="10"/>
        </w:numPr>
        <w:spacing w:line="276" w:lineRule="auto"/>
        <w:jc w:val="both"/>
      </w:pPr>
      <w:r>
        <w:rPr>
          <w:b/>
        </w:rPr>
        <w:t xml:space="preserve">DEFICIENCIES IN WORK TO BE CORRECTED BY </w:t>
      </w:r>
      <w:r w:rsidR="00815144">
        <w:rPr>
          <w:b/>
        </w:rPr>
        <w:t>VENDOR</w:t>
      </w:r>
      <w:r>
        <w:rPr>
          <w:b/>
        </w:rPr>
        <w:t xml:space="preserve">: </w:t>
      </w:r>
      <w:r>
        <w:t xml:space="preserve">The successful </w:t>
      </w:r>
      <w:r w:rsidR="00815144">
        <w:t>Vendor</w:t>
      </w:r>
      <w:r>
        <w:t xml:space="preserve"> shall promptly correct all deficiencies in service and/or any work that fails to conform to the Contract Documents. All corrections shall be made immediately after such deficiencies and/or non-conformances are verbally reported to the </w:t>
      </w:r>
      <w:r w:rsidR="00815144">
        <w:t>Vendor</w:t>
      </w:r>
      <w:r>
        <w:t xml:space="preserve"> by the County's Project Manager. The </w:t>
      </w:r>
      <w:r w:rsidR="00815144">
        <w:t>Vendor</w:t>
      </w:r>
      <w:r>
        <w:t xml:space="preserve"> shall bear all costs of correcting such rejected work. If the </w:t>
      </w:r>
      <w:r w:rsidR="00815144">
        <w:t>Vendor</w:t>
      </w:r>
      <w:r>
        <w:t xml:space="preserve"> fails to correct the work within the period specified in this Solicitation, the County reserves the right to place the </w:t>
      </w:r>
      <w:r w:rsidR="00815144">
        <w:t>Vendor</w:t>
      </w:r>
      <w:r>
        <w:t xml:space="preserve"> </w:t>
      </w:r>
      <w:r>
        <w:lastRenderedPageBreak/>
        <w:t>in default of its contractual obligations, obtain the services</w:t>
      </w:r>
      <w:r>
        <w:rPr>
          <w:spacing w:val="-3"/>
        </w:rPr>
        <w:t xml:space="preserve"> </w:t>
      </w:r>
      <w:r>
        <w:t>of</w:t>
      </w:r>
      <w:r>
        <w:rPr>
          <w:spacing w:val="-3"/>
        </w:rPr>
        <w:t xml:space="preserve"> </w:t>
      </w:r>
      <w:r>
        <w:t>another</w:t>
      </w:r>
      <w:r>
        <w:rPr>
          <w:spacing w:val="-3"/>
        </w:rPr>
        <w:t xml:space="preserve"> </w:t>
      </w:r>
      <w:r w:rsidR="00815144">
        <w:t>Vendor</w:t>
      </w:r>
      <w:r>
        <w:rPr>
          <w:spacing w:val="-3"/>
        </w:rPr>
        <w:t xml:space="preserve"> </w:t>
      </w:r>
      <w:r>
        <w:t>and</w:t>
      </w:r>
      <w:r>
        <w:rPr>
          <w:spacing w:val="-3"/>
        </w:rPr>
        <w:t xml:space="preserve"> </w:t>
      </w:r>
      <w:r>
        <w:t>charge</w:t>
      </w:r>
      <w:r>
        <w:rPr>
          <w:spacing w:val="-3"/>
        </w:rPr>
        <w:t xml:space="preserve"> </w:t>
      </w:r>
      <w:r>
        <w:t>the</w:t>
      </w:r>
      <w:r>
        <w:rPr>
          <w:spacing w:val="-2"/>
        </w:rPr>
        <w:t xml:space="preserve"> </w:t>
      </w:r>
      <w:r w:rsidR="00815144">
        <w:t>Vendor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r w:rsidR="001B5955">
        <w:t xml:space="preserve"> </w:t>
      </w:r>
      <w:r w:rsidR="00B75550">
        <w:t xml:space="preserve">the final payment over to the </w:t>
      </w:r>
      <w:r w:rsidR="00815144">
        <w:t>Vendor</w:t>
      </w:r>
      <w:r w:rsidR="00B75550">
        <w:t xml:space="preserve"> or through invoicing.</w:t>
      </w:r>
    </w:p>
    <w:p w14:paraId="50056F2D" w14:textId="77777777" w:rsidR="00911AFF" w:rsidRDefault="00911AFF" w:rsidP="00A53584">
      <w:pPr>
        <w:pStyle w:val="BodyText"/>
        <w:spacing w:line="276" w:lineRule="auto"/>
      </w:pPr>
    </w:p>
    <w:p w14:paraId="7B66E1CC" w14:textId="1D337A61" w:rsidR="005521F8" w:rsidRPr="00EF71F5" w:rsidRDefault="00B75550" w:rsidP="00F15133">
      <w:pPr>
        <w:pStyle w:val="ListParagraph"/>
        <w:numPr>
          <w:ilvl w:val="0"/>
          <w:numId w:val="10"/>
        </w:numPr>
        <w:tabs>
          <w:tab w:val="left" w:pos="733"/>
        </w:tabs>
        <w:spacing w:line="276" w:lineRule="auto"/>
        <w:ind w:right="355"/>
        <w:jc w:val="both"/>
        <w:rPr>
          <w:sz w:val="20"/>
        </w:rPr>
      </w:pPr>
      <w:r>
        <w:rPr>
          <w:b/>
          <w:sz w:val="20"/>
        </w:rPr>
        <w:t>COMPLETION OF WORK</w:t>
      </w:r>
      <w:r>
        <w:rPr>
          <w:sz w:val="20"/>
        </w:rPr>
        <w:t xml:space="preserve">: The </w:t>
      </w:r>
      <w:r w:rsidR="00815144">
        <w:rPr>
          <w:sz w:val="20"/>
        </w:rPr>
        <w:t>Vendor</w:t>
      </w:r>
      <w:r>
        <w:rPr>
          <w:sz w:val="20"/>
        </w:rPr>
        <w:t xml:space="preserve"> shall adhere to the timeline and milestones provided in its Response in which it will commit to perform the work and/or service. All work shall be performed in accordance with good commercial </w:t>
      </w:r>
      <w:proofErr w:type="gramStart"/>
      <w:r>
        <w:rPr>
          <w:sz w:val="20"/>
        </w:rPr>
        <w:t>practice</w:t>
      </w:r>
      <w:proofErr w:type="gramEnd"/>
      <w:r>
        <w:rPr>
          <w:sz w:val="20"/>
        </w:rPr>
        <w:t xml:space="preserve"> and the timeline and milestones shall be adhered to by the successful </w:t>
      </w:r>
      <w:r w:rsidR="00815144">
        <w:rPr>
          <w:sz w:val="20"/>
        </w:rPr>
        <w:t>Vendor</w:t>
      </w:r>
      <w:r>
        <w:rPr>
          <w:sz w:val="20"/>
        </w:rPr>
        <w:t xml:space="preserve">, except in such cases where the timeline will be delayed due to acts of God, strikes, or other causes beyond the control of the </w:t>
      </w:r>
      <w:r w:rsidR="00815144">
        <w:rPr>
          <w:sz w:val="20"/>
        </w:rPr>
        <w:t>Vendor</w:t>
      </w:r>
      <w:r>
        <w:rPr>
          <w:sz w:val="20"/>
        </w:rPr>
        <w:t xml:space="preserve">. In these cases, the </w:t>
      </w:r>
      <w:r w:rsidR="00815144">
        <w:rPr>
          <w:sz w:val="20"/>
        </w:rPr>
        <w:t>Vendor</w:t>
      </w:r>
      <w:r>
        <w:rPr>
          <w:sz w:val="20"/>
        </w:rPr>
        <w:t xml:space="preserve"> </w:t>
      </w:r>
      <w:proofErr w:type="gramStart"/>
      <w:r>
        <w:rPr>
          <w:sz w:val="20"/>
        </w:rPr>
        <w:t>shall</w:t>
      </w:r>
      <w:proofErr w:type="gramEnd"/>
      <w:r>
        <w:rPr>
          <w:sz w:val="20"/>
        </w:rPr>
        <w:t xml:space="preserve"> notify the County of the delays in advance of the original timeline so that a revised timeline can be negotiated. Should the </w:t>
      </w:r>
      <w:r w:rsidR="00815144">
        <w:rPr>
          <w:sz w:val="20"/>
        </w:rPr>
        <w:t>Vendor</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815144">
        <w:rPr>
          <w:sz w:val="20"/>
        </w:rPr>
        <w:t>Vendor</w:t>
      </w:r>
      <w:r>
        <w:rPr>
          <w:sz w:val="20"/>
        </w:rPr>
        <w:t xml:space="preserve"> and to secure the services of another </w:t>
      </w:r>
      <w:r w:rsidR="00815144">
        <w:rPr>
          <w:sz w:val="20"/>
        </w:rPr>
        <w:t>Vendor</w:t>
      </w:r>
      <w:r>
        <w:rPr>
          <w:sz w:val="20"/>
        </w:rPr>
        <w:t xml:space="preserve"> to complete the work. If the County exercises this right, the County shall be responsible for reimbursing the </w:t>
      </w:r>
      <w:r w:rsidR="00815144">
        <w:rPr>
          <w:sz w:val="20"/>
        </w:rPr>
        <w:t>Vendor</w:t>
      </w:r>
      <w:r>
        <w:rPr>
          <w:sz w:val="20"/>
        </w:rPr>
        <w:t xml:space="preserve"> for work which was completed and found acceptable to the County in accordance with the Specifications.   In addition, the County may, at its sole discretion, request payment from the </w:t>
      </w:r>
      <w:r w:rsidR="00815144">
        <w:rPr>
          <w:sz w:val="20"/>
        </w:rPr>
        <w:t>Vendor</w:t>
      </w:r>
      <w:r>
        <w:rPr>
          <w:sz w:val="20"/>
        </w:rPr>
        <w:t xml:space="preserve">,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sidR="00815144">
        <w:rPr>
          <w:sz w:val="20"/>
        </w:rPr>
        <w:t>Vendor</w:t>
      </w:r>
      <w:r>
        <w:rPr>
          <w:sz w:val="20"/>
        </w:rPr>
        <w:t>.</w:t>
      </w:r>
    </w:p>
    <w:p w14:paraId="26B3764D" w14:textId="77777777" w:rsidR="005521F8" w:rsidRDefault="005521F8" w:rsidP="00A53584">
      <w:pPr>
        <w:pStyle w:val="BodyText"/>
        <w:spacing w:line="276" w:lineRule="auto"/>
        <w:rPr>
          <w:sz w:val="19"/>
        </w:rPr>
      </w:pPr>
    </w:p>
    <w:p w14:paraId="11F7F6FA" w14:textId="7582BC5A" w:rsidR="00911AFF" w:rsidRPr="001B5955" w:rsidRDefault="00B75550" w:rsidP="00F15133">
      <w:pPr>
        <w:pStyle w:val="ListParagraph"/>
        <w:numPr>
          <w:ilvl w:val="0"/>
          <w:numId w:val="10"/>
        </w:numPr>
        <w:tabs>
          <w:tab w:val="left" w:pos="733"/>
        </w:tabs>
        <w:spacing w:line="276" w:lineRule="auto"/>
        <w:ind w:right="356"/>
        <w:jc w:val="both"/>
        <w:rPr>
          <w:sz w:val="20"/>
        </w:rPr>
      </w:pPr>
      <w:r w:rsidRPr="001B5955">
        <w:rPr>
          <w:b/>
          <w:sz w:val="20"/>
        </w:rPr>
        <w:t xml:space="preserve">METHOD OF PAYMENT: </w:t>
      </w:r>
      <w:r w:rsidRPr="001B5955">
        <w:rPr>
          <w:sz w:val="20"/>
        </w:rPr>
        <w:t xml:space="preserve">The successful </w:t>
      </w:r>
      <w:r w:rsidR="00815144">
        <w:rPr>
          <w:sz w:val="20"/>
        </w:rPr>
        <w:t>Vendor</w:t>
      </w:r>
      <w:r w:rsidRPr="001B5955">
        <w:rPr>
          <w:sz w:val="20"/>
        </w:rPr>
        <w:t>s shall submit monthly invoices. These invoices shall be submitted to the County's Project</w:t>
      </w:r>
      <w:r w:rsidRPr="001B5955">
        <w:rPr>
          <w:spacing w:val="-3"/>
          <w:sz w:val="20"/>
        </w:rPr>
        <w:t xml:space="preserve"> </w:t>
      </w:r>
      <w:r w:rsidRPr="001B5955">
        <w:rPr>
          <w:sz w:val="20"/>
        </w:rPr>
        <w:t>Manager.</w:t>
      </w:r>
    </w:p>
    <w:p w14:paraId="24BFE0EA" w14:textId="77777777" w:rsidR="00F31DC9" w:rsidRDefault="00F31DC9" w:rsidP="00A53584">
      <w:pPr>
        <w:pStyle w:val="BodyText"/>
        <w:spacing w:line="276" w:lineRule="auto"/>
      </w:pPr>
    </w:p>
    <w:p w14:paraId="3420A98C" w14:textId="3878F919" w:rsidR="00470151" w:rsidRDefault="00B75550" w:rsidP="00F15133">
      <w:pPr>
        <w:pStyle w:val="ListParagraph"/>
        <w:numPr>
          <w:ilvl w:val="0"/>
          <w:numId w:val="10"/>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815144">
        <w:rPr>
          <w:sz w:val="20"/>
        </w:rPr>
        <w:t>Vendor</w:t>
      </w:r>
      <w:r>
        <w:rPr>
          <w:sz w:val="20"/>
        </w:rPr>
        <w:t xml:space="preserve">s should be aware of </w:t>
      </w:r>
      <w:r w:rsidR="00815144">
        <w:rPr>
          <w:sz w:val="20"/>
        </w:rPr>
        <w:t>VENDOR</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44C06462" w:rsidR="003C371F" w:rsidRDefault="00470151" w:rsidP="00F15133">
      <w:pPr>
        <w:pStyle w:val="ListParagraph"/>
        <w:numPr>
          <w:ilvl w:val="0"/>
          <w:numId w:val="10"/>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815144">
        <w:rPr>
          <w:sz w:val="20"/>
        </w:rPr>
        <w:t>Vendor</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815144">
        <w:rPr>
          <w:sz w:val="20"/>
        </w:rPr>
        <w:t>Vendor</w:t>
      </w:r>
      <w:r>
        <w:rPr>
          <w:sz w:val="20"/>
        </w:rPr>
        <w:t xml:space="preserve">, its employees, agents or </w:t>
      </w:r>
      <w:r w:rsidR="00A97D65">
        <w:rPr>
          <w:sz w:val="20"/>
        </w:rPr>
        <w:t>subvendor</w:t>
      </w:r>
      <w:r>
        <w:rPr>
          <w:sz w:val="20"/>
        </w:rPr>
        <w:t xml:space="preserve">, or others for whom the </w:t>
      </w:r>
      <w:r w:rsidR="00815144">
        <w:rPr>
          <w:sz w:val="20"/>
        </w:rPr>
        <w:t>Vendor</w:t>
      </w:r>
      <w:r>
        <w:rPr>
          <w:sz w:val="20"/>
        </w:rPr>
        <w:t xml:space="preserve"> is legally liable, under this Agreement; provided, however, that the </w:t>
      </w:r>
      <w:r w:rsidR="00815144">
        <w:rPr>
          <w:sz w:val="20"/>
        </w:rPr>
        <w:t>Vendor</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815144">
        <w:rPr>
          <w:sz w:val="20"/>
        </w:rPr>
        <w:t>Vendor</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2251FF53" w:rsidR="00470151" w:rsidRDefault="00470151" w:rsidP="00A53584">
      <w:pPr>
        <w:pStyle w:val="BodyText"/>
        <w:spacing w:line="276" w:lineRule="auto"/>
        <w:ind w:left="733" w:right="355"/>
        <w:jc w:val="both"/>
      </w:pPr>
      <w:r>
        <w:rPr>
          <w:u w:val="single"/>
        </w:rPr>
        <w:t>Indemnification – Costs</w:t>
      </w:r>
      <w:r>
        <w:t xml:space="preserve">. The </w:t>
      </w:r>
      <w:r w:rsidR="00815144">
        <w:t>Vendor</w:t>
      </w:r>
      <w:r>
        <w:t xml:space="preserve"> shall, to the extent provided by law, investigate, handle, respond  to, and provide defense for and defend against, any such liability, claims or demands at the sole expense of the </w:t>
      </w:r>
      <w:r w:rsidR="00815144">
        <w:t>Vendor</w:t>
      </w:r>
      <w:r>
        <w:t xml:space="preserve"> or, at the option of the County, agrees to pay the County or reimburse the County for the defense costs incurred by the County in connection with any such liability, claims or demands. The </w:t>
      </w:r>
      <w:r w:rsidR="00815144">
        <w:t>Vendor</w:t>
      </w:r>
      <w:r>
        <w:t xml:space="preserve"> shall, to the extent provided by law, bear all other costs and expenses related thereto, including court costs and </w:t>
      </w:r>
      <w:r>
        <w:lastRenderedPageBreak/>
        <w:t xml:space="preserve">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6C08958E" w:rsidR="00911AFF" w:rsidRDefault="00B75550" w:rsidP="00A53584">
      <w:pPr>
        <w:pStyle w:val="BodyText"/>
        <w:spacing w:line="276" w:lineRule="auto"/>
        <w:ind w:left="733" w:right="355"/>
        <w:jc w:val="both"/>
      </w:pPr>
      <w:r>
        <w:t xml:space="preserve">reimburse the </w:t>
      </w:r>
      <w:r w:rsidR="00815144">
        <w:t>Vendor</w:t>
      </w:r>
      <w:r>
        <w:t xml:space="preserve">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F15133">
      <w:pPr>
        <w:pStyle w:val="ListParagraph"/>
        <w:numPr>
          <w:ilvl w:val="0"/>
          <w:numId w:val="10"/>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130B5E56" w:rsidR="00911AFF" w:rsidRDefault="00B75550" w:rsidP="00F15133">
      <w:pPr>
        <w:pStyle w:val="ListParagraph"/>
        <w:numPr>
          <w:ilvl w:val="0"/>
          <w:numId w:val="10"/>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815144">
        <w:rPr>
          <w:sz w:val="20"/>
        </w:rPr>
        <w:t>Vendor</w:t>
      </w:r>
      <w:r>
        <w:rPr>
          <w:sz w:val="20"/>
        </w:rPr>
        <w:t xml:space="preserve">s provide equal opportunity without regard to gender, race, creed, ethnicity, religion, age, sex, national origin, or disability and that its </w:t>
      </w:r>
      <w:r w:rsidR="00815144">
        <w:rPr>
          <w:sz w:val="20"/>
        </w:rPr>
        <w:t>Vendor</w:t>
      </w:r>
      <w:r>
        <w:rPr>
          <w:sz w:val="20"/>
        </w:rPr>
        <w:t xml:space="preserve">s make available equal opportunities to the extent third parties are engaged to provide goods and services to the County as </w:t>
      </w:r>
      <w:r w:rsidR="00A97D65">
        <w:rPr>
          <w:sz w:val="20"/>
        </w:rPr>
        <w:t>subvendor</w:t>
      </w:r>
      <w:r>
        <w:rPr>
          <w:sz w:val="20"/>
        </w:rPr>
        <w:t xml:space="preserve">, </w:t>
      </w:r>
      <w:r w:rsidR="00815144">
        <w:rPr>
          <w:sz w:val="20"/>
        </w:rPr>
        <w:t>Vendor</w:t>
      </w:r>
      <w:r>
        <w:rPr>
          <w:sz w:val="20"/>
        </w:rPr>
        <w:t xml:space="preserve">'s, or otherwise. Accordingly, the </w:t>
      </w:r>
      <w:r w:rsidR="00815144">
        <w:rPr>
          <w:sz w:val="20"/>
        </w:rPr>
        <w:t>Vendor</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815144">
        <w:rPr>
          <w:sz w:val="20"/>
        </w:rPr>
        <w:t>Vendor</w:t>
      </w:r>
      <w:r>
        <w:rPr>
          <w:sz w:val="20"/>
        </w:rPr>
        <w:t xml:space="preserve"> shall disseminate information regarding all subcontracting opportunities under this contract in a manner reasonably calculated to reach all qualified potential </w:t>
      </w:r>
      <w:r w:rsidR="00A97D65">
        <w:rPr>
          <w:sz w:val="20"/>
        </w:rPr>
        <w:t>subvendor</w:t>
      </w:r>
      <w:r>
        <w:rPr>
          <w:sz w:val="20"/>
        </w:rPr>
        <w:t xml:space="preserve"> who may be interested. The </w:t>
      </w:r>
      <w:r w:rsidR="00815144">
        <w:rPr>
          <w:sz w:val="20"/>
        </w:rPr>
        <w:t>Vendor</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49921F3C"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w:t>
      </w:r>
      <w:proofErr w:type="gramStart"/>
      <w:r>
        <w:rPr>
          <w:sz w:val="20"/>
        </w:rPr>
        <w:t>avails itself</w:t>
      </w:r>
      <w:proofErr w:type="gramEnd"/>
      <w:r>
        <w:rPr>
          <w:sz w:val="20"/>
        </w:rPr>
        <w:t xml:space="preserve"> of this Solicitation will establish its own contact, place its own orders, issue its own purchase orders, be invoiced there from, and make its own payments and issue its own exemption certifications as required by the </w:t>
      </w:r>
      <w:r w:rsidR="00815144">
        <w:rPr>
          <w:sz w:val="20"/>
        </w:rPr>
        <w:t>Vendor</w:t>
      </w:r>
      <w:r>
        <w:rPr>
          <w:sz w:val="20"/>
        </w:rPr>
        <w:t xml:space="preserve">. It is understood and agreed that El Paso County is not a legally binding party to any contractual agreement made between any other governmental unit and the </w:t>
      </w:r>
      <w:r w:rsidR="00815144">
        <w:rPr>
          <w:sz w:val="20"/>
        </w:rPr>
        <w:t>Vendor</w:t>
      </w:r>
      <w:r>
        <w:rPr>
          <w:sz w:val="20"/>
        </w:rPr>
        <w:t xml:space="preserve">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45F7F1C" w:rsidR="00470151" w:rsidRDefault="00470151" w:rsidP="00F15133">
      <w:pPr>
        <w:pStyle w:val="ListParagraph"/>
        <w:numPr>
          <w:ilvl w:val="0"/>
          <w:numId w:val="10"/>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w:t>
      </w:r>
      <w:proofErr w:type="gramStart"/>
      <w:r>
        <w:rPr>
          <w:sz w:val="20"/>
        </w:rPr>
        <w:t>apparent</w:t>
      </w:r>
      <w:proofErr w:type="gramEnd"/>
      <w:r>
        <w:rPr>
          <w:sz w:val="20"/>
        </w:rPr>
        <w:t xml:space="preserve"> responsible, responsive </w:t>
      </w:r>
      <w:r w:rsidR="00815144">
        <w:rPr>
          <w:sz w:val="20"/>
        </w:rPr>
        <w:t>Vendor</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04110221"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815144">
        <w:t>Vendor</w:t>
      </w:r>
      <w:r>
        <w:t xml:space="preserve">’s Response shall be identified as such. Should the County receive a request for the release of any information in the </w:t>
      </w:r>
      <w:r w:rsidR="00815144">
        <w:t>Vendor</w:t>
      </w:r>
      <w:r>
        <w:t xml:space="preserve">’s Response identified as confidential in accordance with the open records law, the County will notify the </w:t>
      </w:r>
      <w:r w:rsidR="00815144">
        <w:t>Vendor</w:t>
      </w:r>
      <w:r>
        <w:t xml:space="preserve"> of the request and will exercise best efforts in assisting the </w:t>
      </w:r>
      <w:r w:rsidR="00815144">
        <w:t>Vendor</w:t>
      </w:r>
      <w:r>
        <w:t xml:space="preserve">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F15133">
      <w:pPr>
        <w:pStyle w:val="ListParagraph"/>
        <w:numPr>
          <w:ilvl w:val="0"/>
          <w:numId w:val="10"/>
        </w:numPr>
        <w:tabs>
          <w:tab w:val="left" w:pos="733"/>
        </w:tabs>
        <w:spacing w:line="276" w:lineRule="auto"/>
        <w:ind w:right="355"/>
        <w:jc w:val="both"/>
        <w:rPr>
          <w:sz w:val="20"/>
        </w:rPr>
      </w:pPr>
      <w:r>
        <w:rPr>
          <w:b/>
          <w:sz w:val="20"/>
        </w:rPr>
        <w:t xml:space="preserve">GRATUITIES AND KICKBACKS: </w:t>
      </w:r>
      <w:r>
        <w:rPr>
          <w:sz w:val="20"/>
        </w:rPr>
        <w:t xml:space="preserve">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w:t>
      </w:r>
      <w:r>
        <w:rPr>
          <w:sz w:val="20"/>
        </w:rPr>
        <w:lastRenderedPageBreak/>
        <w:t>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2AB420"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w:t>
      </w:r>
      <w:r w:rsidR="00A97D65">
        <w:t>subvendor</w:t>
      </w:r>
      <w:r>
        <w:t xml:space="preserve"> under a contract to the prime </w:t>
      </w:r>
      <w:r w:rsidR="00815144">
        <w:t>Vendor</w:t>
      </w:r>
      <w:r>
        <w:t xml:space="preserve"> or higher tier </w:t>
      </w:r>
      <w:r w:rsidR="00A97D65">
        <w:t>subvendor</w:t>
      </w:r>
      <w:r>
        <w:t xml:space="preserve">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F15133">
      <w:pPr>
        <w:pStyle w:val="ListParagraph"/>
        <w:numPr>
          <w:ilvl w:val="0"/>
          <w:numId w:val="10"/>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5BE700B4" w:rsidR="00470151" w:rsidRDefault="00470151" w:rsidP="00F15133">
      <w:pPr>
        <w:pStyle w:val="BodyText"/>
        <w:numPr>
          <w:ilvl w:val="0"/>
          <w:numId w:val="10"/>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815144">
        <w:t>Vendor</w:t>
      </w:r>
      <w:r>
        <w:t>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w:t>
      </w:r>
      <w:proofErr w:type="gramStart"/>
      <w:r>
        <w:t>not  influence</w:t>
      </w:r>
      <w:proofErr w:type="gramEnd"/>
      <w:r>
        <w:t xml:space="preserve"> an evaluator’s</w:t>
      </w:r>
      <w:r>
        <w:rPr>
          <w:spacing w:val="-3"/>
        </w:rPr>
        <w:t xml:space="preserve"> </w:t>
      </w:r>
      <w:r>
        <w:t>review.</w:t>
      </w:r>
    </w:p>
    <w:p w14:paraId="69C181E7" w14:textId="77777777" w:rsidR="00911AFF" w:rsidRDefault="00911AFF" w:rsidP="00470151">
      <w:pPr>
        <w:pStyle w:val="BodyText"/>
        <w:spacing w:line="276" w:lineRule="auto"/>
        <w:rPr>
          <w:sz w:val="22"/>
        </w:rPr>
      </w:pPr>
    </w:p>
    <w:p w14:paraId="2EEC3DBB" w14:textId="77777777" w:rsidR="00911AFF" w:rsidRDefault="00911AFF" w:rsidP="00274408">
      <w:pPr>
        <w:sectPr w:rsidR="00911AFF" w:rsidSect="009B4533">
          <w:pgSz w:w="12240" w:h="15840"/>
          <w:pgMar w:top="740" w:right="740" w:bottom="600" w:left="860" w:header="0" w:footer="339" w:gutter="0"/>
          <w:cols w:space="720"/>
        </w:sectPr>
      </w:pP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287DFADC">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36E54CE1" w:rsidR="00FC73BC" w:rsidRPr="00FC73BC" w:rsidRDefault="0081610A" w:rsidP="00E92559">
                            <w:pPr>
                              <w:spacing w:line="276" w:lineRule="auto"/>
                              <w:jc w:val="center"/>
                              <w:rPr>
                                <w:b/>
                                <w:bCs/>
                                <w:sz w:val="20"/>
                                <w:szCs w:val="20"/>
                              </w:rPr>
                            </w:pPr>
                            <w:r>
                              <w:rPr>
                                <w:b/>
                                <w:bCs/>
                                <w:sz w:val="20"/>
                                <w:szCs w:val="20"/>
                              </w:rPr>
                              <w:t xml:space="preserve">INVITATION FOR </w:t>
                            </w:r>
                            <w:r w:rsidRPr="001B5955">
                              <w:rPr>
                                <w:b/>
                                <w:bCs/>
                                <w:sz w:val="20"/>
                                <w:szCs w:val="20"/>
                              </w:rPr>
                              <w:t>BID</w:t>
                            </w:r>
                            <w:r w:rsidR="00FC73BC" w:rsidRPr="001B5955">
                              <w:rPr>
                                <w:b/>
                                <w:bCs/>
                                <w:sz w:val="20"/>
                                <w:szCs w:val="20"/>
                              </w:rPr>
                              <w:t xml:space="preserve"> #2</w:t>
                            </w:r>
                            <w:r w:rsidR="00F50E92" w:rsidRPr="001B5955">
                              <w:rPr>
                                <w:b/>
                                <w:bCs/>
                                <w:sz w:val="20"/>
                                <w:szCs w:val="20"/>
                              </w:rPr>
                              <w:t>6</w:t>
                            </w:r>
                            <w:r w:rsidR="00FC73BC" w:rsidRPr="001B5955">
                              <w:rPr>
                                <w:b/>
                                <w:bCs/>
                                <w:sz w:val="20"/>
                                <w:szCs w:val="20"/>
                              </w:rPr>
                              <w:t>-</w:t>
                            </w:r>
                            <w:r w:rsidR="001B5955" w:rsidRPr="001B5955">
                              <w:rPr>
                                <w:b/>
                                <w:bCs/>
                                <w:sz w:val="20"/>
                                <w:szCs w:val="20"/>
                              </w:rPr>
                              <w:t>001</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36E54CE1" w:rsidR="00FC73BC" w:rsidRPr="00FC73BC" w:rsidRDefault="0081610A" w:rsidP="00E92559">
                      <w:pPr>
                        <w:spacing w:line="276" w:lineRule="auto"/>
                        <w:jc w:val="center"/>
                        <w:rPr>
                          <w:b/>
                          <w:bCs/>
                          <w:sz w:val="20"/>
                          <w:szCs w:val="20"/>
                        </w:rPr>
                      </w:pPr>
                      <w:r>
                        <w:rPr>
                          <w:b/>
                          <w:bCs/>
                          <w:sz w:val="20"/>
                          <w:szCs w:val="20"/>
                        </w:rPr>
                        <w:t xml:space="preserve">INVITATION FOR </w:t>
                      </w:r>
                      <w:r w:rsidRPr="001B5955">
                        <w:rPr>
                          <w:b/>
                          <w:bCs/>
                          <w:sz w:val="20"/>
                          <w:szCs w:val="20"/>
                        </w:rPr>
                        <w:t>BID</w:t>
                      </w:r>
                      <w:r w:rsidR="00FC73BC" w:rsidRPr="001B5955">
                        <w:rPr>
                          <w:b/>
                          <w:bCs/>
                          <w:sz w:val="20"/>
                          <w:szCs w:val="20"/>
                        </w:rPr>
                        <w:t xml:space="preserve"> #2</w:t>
                      </w:r>
                      <w:r w:rsidR="00F50E92" w:rsidRPr="001B5955">
                        <w:rPr>
                          <w:b/>
                          <w:bCs/>
                          <w:sz w:val="20"/>
                          <w:szCs w:val="20"/>
                        </w:rPr>
                        <w:t>6</w:t>
                      </w:r>
                      <w:r w:rsidR="00FC73BC" w:rsidRPr="001B5955">
                        <w:rPr>
                          <w:b/>
                          <w:bCs/>
                          <w:sz w:val="20"/>
                          <w:szCs w:val="20"/>
                        </w:rPr>
                        <w:t>-</w:t>
                      </w:r>
                      <w:r w:rsidR="001B5955" w:rsidRPr="001B5955">
                        <w:rPr>
                          <w:b/>
                          <w:bCs/>
                          <w:sz w:val="20"/>
                          <w:szCs w:val="20"/>
                        </w:rPr>
                        <w:t>001</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7A698E18" w14:textId="57A4ACC7" w:rsidR="00911AFF" w:rsidRPr="00CA553A" w:rsidRDefault="00FC73BC" w:rsidP="00CA553A">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9A9FE"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p>
    <w:p w14:paraId="54401E4B" w14:textId="19350275" w:rsidR="00911AFF" w:rsidRPr="00470151" w:rsidRDefault="00B75550" w:rsidP="00F15133">
      <w:pPr>
        <w:pStyle w:val="ListParagraph"/>
        <w:numPr>
          <w:ilvl w:val="0"/>
          <w:numId w:val="9"/>
        </w:numPr>
        <w:tabs>
          <w:tab w:val="left" w:pos="580"/>
        </w:tabs>
        <w:spacing w:before="93" w:line="276" w:lineRule="auto"/>
        <w:ind w:right="337"/>
        <w:jc w:val="both"/>
        <w:rPr>
          <w:sz w:val="20"/>
        </w:rPr>
      </w:pPr>
      <w:bookmarkStart w:id="4" w:name="_bookmark5"/>
      <w:bookmarkEnd w:id="4"/>
      <w:r>
        <w:rPr>
          <w:b/>
          <w:sz w:val="20"/>
        </w:rPr>
        <w:t xml:space="preserve">APPLICABILITY. </w:t>
      </w:r>
      <w:r>
        <w:rPr>
          <w:sz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815144">
        <w:rPr>
          <w:sz w:val="20"/>
        </w:rPr>
        <w:t>Vendor</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rsidP="00E92559">
      <w:pPr>
        <w:pStyle w:val="BodyText"/>
        <w:spacing w:line="276" w:lineRule="auto"/>
        <w:rPr>
          <w:sz w:val="23"/>
        </w:rPr>
      </w:pPr>
    </w:p>
    <w:p w14:paraId="63425779" w14:textId="77777777" w:rsidR="00911AFF" w:rsidRDefault="00B75550" w:rsidP="00F15133">
      <w:pPr>
        <w:pStyle w:val="Heading1"/>
        <w:numPr>
          <w:ilvl w:val="0"/>
          <w:numId w:val="9"/>
        </w:numPr>
        <w:tabs>
          <w:tab w:val="left" w:pos="580"/>
        </w:tabs>
        <w:spacing w:line="276" w:lineRule="auto"/>
        <w:ind w:left="579"/>
      </w:pPr>
      <w:r>
        <w:t>CONTENTS OF</w:t>
      </w:r>
      <w:r>
        <w:rPr>
          <w:spacing w:val="-3"/>
        </w:rPr>
        <w:t xml:space="preserve"> </w:t>
      </w:r>
      <w:r>
        <w:t>OFFER</w:t>
      </w:r>
    </w:p>
    <w:p w14:paraId="0322BB5D" w14:textId="77777777" w:rsidR="00911AFF" w:rsidRDefault="00911AFF" w:rsidP="00E92559">
      <w:pPr>
        <w:pStyle w:val="BodyText"/>
        <w:spacing w:line="276" w:lineRule="auto"/>
        <w:rPr>
          <w:b/>
          <w:sz w:val="26"/>
        </w:rPr>
      </w:pPr>
    </w:p>
    <w:p w14:paraId="667AA2AB" w14:textId="5D6D0B54" w:rsidR="00911AFF" w:rsidRDefault="00B75550" w:rsidP="00F15133">
      <w:pPr>
        <w:pStyle w:val="ListParagraph"/>
        <w:numPr>
          <w:ilvl w:val="1"/>
          <w:numId w:val="9"/>
        </w:numPr>
        <w:tabs>
          <w:tab w:val="left" w:pos="1659"/>
          <w:tab w:val="left" w:pos="1660"/>
        </w:tabs>
        <w:spacing w:line="276" w:lineRule="auto"/>
        <w:ind w:right="338"/>
        <w:rPr>
          <w:sz w:val="20"/>
        </w:rPr>
      </w:pPr>
      <w:r>
        <w:rPr>
          <w:b/>
          <w:sz w:val="20"/>
        </w:rPr>
        <w:t xml:space="preserve">General Conditions. </w:t>
      </w:r>
      <w:r w:rsidR="00815144">
        <w:rPr>
          <w:sz w:val="20"/>
        </w:rPr>
        <w:t>Vendor</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rsidP="00E92559">
      <w:pPr>
        <w:pStyle w:val="BodyText"/>
        <w:spacing w:line="276" w:lineRule="auto"/>
        <w:rPr>
          <w:sz w:val="23"/>
        </w:rPr>
      </w:pPr>
    </w:p>
    <w:p w14:paraId="0F46878A" w14:textId="219B542D" w:rsidR="00911AFF" w:rsidRDefault="00815144" w:rsidP="00F15133">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shall make all investigations necessary to thoroughly inform themselves regarding the plant and facilities affected by the delivery of materials and equipment as </w:t>
      </w:r>
      <w:proofErr w:type="gramStart"/>
      <w:r w:rsidR="00B75550">
        <w:rPr>
          <w:sz w:val="20"/>
        </w:rPr>
        <w:t>required</w:t>
      </w:r>
      <w:proofErr w:type="gramEnd"/>
      <w:r w:rsidR="00B75550">
        <w:rPr>
          <w:sz w:val="20"/>
        </w:rPr>
        <w:t xml:space="preserve"> the conditions of the Solicitation. No plea of ignorance by the </w:t>
      </w:r>
      <w:r>
        <w:rPr>
          <w:sz w:val="20"/>
        </w:rPr>
        <w:t>Vendor</w:t>
      </w:r>
      <w:r w:rsidR="00B75550">
        <w:rPr>
          <w:sz w:val="20"/>
        </w:rPr>
        <w:t xml:space="preserve"> of conditions that exist or that </w:t>
      </w:r>
      <w:proofErr w:type="gramStart"/>
      <w:r w:rsidR="00B75550">
        <w:rPr>
          <w:sz w:val="20"/>
        </w:rPr>
        <w:t>may hereafter</w:t>
      </w:r>
      <w:proofErr w:type="gramEnd"/>
      <w:r w:rsidR="00B75550">
        <w:rPr>
          <w:sz w:val="20"/>
        </w:rPr>
        <w:t xml:space="preserve"> exist </w:t>
      </w:r>
      <w:proofErr w:type="gramStart"/>
      <w:r w:rsidR="00B75550">
        <w:rPr>
          <w:sz w:val="20"/>
        </w:rPr>
        <w:t>as a result of</w:t>
      </w:r>
      <w:proofErr w:type="gramEnd"/>
      <w:r w:rsidR="00B75550">
        <w:rPr>
          <w:sz w:val="20"/>
        </w:rPr>
        <w:t xml:space="preserve"> failure to fulfill the requirements of the contract documents will be accepted as the basis for varying the requirements or the compensation to the</w:t>
      </w:r>
      <w:r w:rsidR="00B75550">
        <w:rPr>
          <w:spacing w:val="-4"/>
          <w:sz w:val="20"/>
        </w:rPr>
        <w:t xml:space="preserve"> </w:t>
      </w:r>
      <w:r>
        <w:rPr>
          <w:sz w:val="20"/>
        </w:rPr>
        <w:t>Vendor</w:t>
      </w:r>
      <w:r w:rsidR="00B75550">
        <w:rPr>
          <w:sz w:val="20"/>
        </w:rPr>
        <w:t>.</w:t>
      </w:r>
    </w:p>
    <w:p w14:paraId="1FCA839D" w14:textId="77777777" w:rsidR="00911AFF" w:rsidRDefault="00911AFF" w:rsidP="00E92559">
      <w:pPr>
        <w:pStyle w:val="BodyText"/>
        <w:spacing w:line="276" w:lineRule="auto"/>
        <w:rPr>
          <w:sz w:val="23"/>
        </w:rPr>
      </w:pPr>
    </w:p>
    <w:p w14:paraId="3727E6A4" w14:textId="1484BD14" w:rsidR="00911AFF" w:rsidRDefault="00815144" w:rsidP="00F15133">
      <w:pPr>
        <w:pStyle w:val="ListParagraph"/>
        <w:numPr>
          <w:ilvl w:val="2"/>
          <w:numId w:val="9"/>
        </w:numPr>
        <w:tabs>
          <w:tab w:val="left" w:pos="2380"/>
        </w:tabs>
        <w:spacing w:line="276" w:lineRule="auto"/>
        <w:ind w:right="338"/>
        <w:jc w:val="both"/>
        <w:rPr>
          <w:sz w:val="20"/>
        </w:rPr>
      </w:pPr>
      <w:r>
        <w:rPr>
          <w:sz w:val="20"/>
        </w:rPr>
        <w:t>Vendor</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rsidP="00E92559">
      <w:pPr>
        <w:pStyle w:val="BodyText"/>
        <w:spacing w:before="11" w:line="276" w:lineRule="auto"/>
        <w:rPr>
          <w:sz w:val="22"/>
        </w:rPr>
      </w:pPr>
    </w:p>
    <w:p w14:paraId="631368E5" w14:textId="217559A6" w:rsidR="00911AFF" w:rsidRDefault="00815144" w:rsidP="00F15133">
      <w:pPr>
        <w:pStyle w:val="ListParagraph"/>
        <w:numPr>
          <w:ilvl w:val="2"/>
          <w:numId w:val="9"/>
        </w:numPr>
        <w:tabs>
          <w:tab w:val="left" w:pos="2380"/>
        </w:tabs>
        <w:spacing w:line="276" w:lineRule="auto"/>
        <w:ind w:right="337"/>
        <w:jc w:val="both"/>
        <w:rPr>
          <w:sz w:val="20"/>
        </w:rPr>
      </w:pPr>
      <w:r>
        <w:rPr>
          <w:sz w:val="20"/>
        </w:rPr>
        <w:t>Vendor</w:t>
      </w:r>
      <w:r w:rsidR="00B75550">
        <w:rPr>
          <w:sz w:val="20"/>
        </w:rPr>
        <w:t xml:space="preserve">s are required to state exactly what they intend to </w:t>
      </w:r>
      <w:proofErr w:type="gramStart"/>
      <w:r w:rsidR="00B75550">
        <w:rPr>
          <w:sz w:val="20"/>
        </w:rPr>
        <w:t>furnish to</w:t>
      </w:r>
      <w:proofErr w:type="gramEnd"/>
      <w:r w:rsidR="00B75550">
        <w:rPr>
          <w:sz w:val="20"/>
        </w:rPr>
        <w:t xml:space="preserve"> the County via this Solicitation and must indicate any variances to the terms, conditions, and specifications of this Solicitation no matter how slight. If variations are not stated in the </w:t>
      </w:r>
      <w:r>
        <w:rPr>
          <w:sz w:val="20"/>
        </w:rPr>
        <w:t>Vendor</w:t>
      </w:r>
      <w:r w:rsidR="00B75550">
        <w:rPr>
          <w:sz w:val="20"/>
        </w:rPr>
        <w:t xml:space="preserve">’s Offer, it shall be construed that the </w:t>
      </w:r>
      <w:r>
        <w:rPr>
          <w:sz w:val="20"/>
        </w:rPr>
        <w:t>Vendor</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rsidP="00E92559">
      <w:pPr>
        <w:pStyle w:val="BodyText"/>
        <w:spacing w:line="276" w:lineRule="auto"/>
        <w:rPr>
          <w:sz w:val="23"/>
        </w:rPr>
      </w:pPr>
    </w:p>
    <w:p w14:paraId="342F4DB4" w14:textId="30B72806" w:rsidR="00911AFF" w:rsidRDefault="00B75550" w:rsidP="00F15133">
      <w:pPr>
        <w:pStyle w:val="ListParagraph"/>
        <w:numPr>
          <w:ilvl w:val="2"/>
          <w:numId w:val="9"/>
        </w:numPr>
        <w:tabs>
          <w:tab w:val="left" w:pos="2380"/>
        </w:tabs>
        <w:spacing w:line="276" w:lineRule="auto"/>
        <w:ind w:right="339"/>
        <w:jc w:val="both"/>
        <w:rPr>
          <w:sz w:val="20"/>
        </w:rPr>
      </w:pPr>
      <w:r>
        <w:rPr>
          <w:sz w:val="20"/>
        </w:rPr>
        <w:t xml:space="preserve">El Paso County intends and expects that the contracting processes of the County and its </w:t>
      </w:r>
      <w:r w:rsidR="00815144">
        <w:rPr>
          <w:sz w:val="20"/>
        </w:rPr>
        <w:t>Vendor</w:t>
      </w:r>
      <w:r>
        <w:rPr>
          <w:sz w:val="20"/>
        </w:rPr>
        <w:t xml:space="preserve">s provide equal opportunity without regard to race, color, religion, sex, national origin, age, disability, or any other characteristic protected by law. Accordingly, the </w:t>
      </w:r>
      <w:r w:rsidR="00815144">
        <w:rPr>
          <w:sz w:val="20"/>
        </w:rPr>
        <w:t>Vendor</w:t>
      </w:r>
      <w:r>
        <w:rPr>
          <w:sz w:val="20"/>
        </w:rPr>
        <w:t xml:space="preserve"> shall not discriminate on any of the foregoing grounds in the performance of the contract.</w:t>
      </w:r>
    </w:p>
    <w:p w14:paraId="6A322C39" w14:textId="77777777" w:rsidR="00911AFF" w:rsidRDefault="00911AFF" w:rsidP="00E92559">
      <w:pPr>
        <w:spacing w:line="276" w:lineRule="auto"/>
        <w:jc w:val="both"/>
        <w:rPr>
          <w:sz w:val="20"/>
        </w:rPr>
      </w:pPr>
    </w:p>
    <w:p w14:paraId="24669E6C" w14:textId="4986BDA0" w:rsidR="000A6095" w:rsidRDefault="00470151" w:rsidP="00F15133">
      <w:pPr>
        <w:pStyle w:val="ListParagraph"/>
        <w:numPr>
          <w:ilvl w:val="2"/>
          <w:numId w:val="9"/>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815144">
        <w:rPr>
          <w:sz w:val="20"/>
        </w:rPr>
        <w:t>Vendor</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E92559">
      <w:pPr>
        <w:pStyle w:val="ListParagraph"/>
        <w:spacing w:line="276" w:lineRule="auto"/>
      </w:pPr>
    </w:p>
    <w:p w14:paraId="44088300" w14:textId="1F8C41C1" w:rsidR="00911AFF" w:rsidRPr="0053772E" w:rsidRDefault="00B75550" w:rsidP="00F15133">
      <w:pPr>
        <w:pStyle w:val="ListParagraph"/>
        <w:numPr>
          <w:ilvl w:val="2"/>
          <w:numId w:val="9"/>
        </w:numPr>
        <w:tabs>
          <w:tab w:val="left" w:pos="2380"/>
        </w:tabs>
        <w:spacing w:before="70" w:line="276" w:lineRule="auto"/>
        <w:ind w:right="337"/>
        <w:jc w:val="both"/>
        <w:rPr>
          <w:sz w:val="18"/>
          <w:szCs w:val="20"/>
        </w:rPr>
      </w:pPr>
      <w:r w:rsidRPr="0053772E">
        <w:rPr>
          <w:sz w:val="20"/>
          <w:szCs w:val="20"/>
        </w:rPr>
        <w:t xml:space="preserve">Any </w:t>
      </w:r>
      <w:r w:rsidR="00815144">
        <w:rPr>
          <w:sz w:val="20"/>
          <w:szCs w:val="20"/>
        </w:rPr>
        <w:t>Vendor</w:t>
      </w:r>
      <w:r w:rsidRPr="0053772E">
        <w:rPr>
          <w:sz w:val="20"/>
          <w:szCs w:val="20"/>
        </w:rPr>
        <w:t xml:space="preserve"> claiming an exemption must identify the specific provision of the Open Records Act that provides an exemption from disclosure for each item that the </w:t>
      </w:r>
      <w:r w:rsidR="00815144">
        <w:rPr>
          <w:sz w:val="20"/>
          <w:szCs w:val="20"/>
        </w:rPr>
        <w:t>Vendor</w:t>
      </w:r>
      <w:r w:rsidRPr="0053772E">
        <w:rPr>
          <w:sz w:val="20"/>
          <w:szCs w:val="20"/>
        </w:rPr>
        <w:t xml:space="preserve"> claims is not subject to disclosure and must submit an additional bound copy of the Response with each exempt item clearly redacted. Any </w:t>
      </w:r>
      <w:r w:rsidR="00815144">
        <w:rPr>
          <w:sz w:val="20"/>
          <w:szCs w:val="20"/>
        </w:rPr>
        <w:t>Vendor</w:t>
      </w:r>
      <w:r w:rsidRPr="0053772E">
        <w:rPr>
          <w:sz w:val="20"/>
          <w:szCs w:val="20"/>
        </w:rPr>
        <w:t xml:space="preserve"> claiming </w:t>
      </w:r>
      <w:proofErr w:type="gramStart"/>
      <w:r w:rsidRPr="0053772E">
        <w:rPr>
          <w:sz w:val="20"/>
          <w:szCs w:val="20"/>
        </w:rPr>
        <w:t>an  exemption</w:t>
      </w:r>
      <w:proofErr w:type="gramEnd"/>
      <w:r w:rsidRPr="0053772E">
        <w:rPr>
          <w:sz w:val="20"/>
          <w:szCs w:val="20"/>
        </w:rPr>
        <w:t xml:space="preserve"> must also state in its Response that the </w:t>
      </w:r>
      <w:r w:rsidR="00815144">
        <w:rPr>
          <w:sz w:val="20"/>
          <w:szCs w:val="20"/>
        </w:rPr>
        <w:t>Vendor</w:t>
      </w:r>
      <w:r w:rsidRPr="0053772E">
        <w:rPr>
          <w:sz w:val="20"/>
          <w:szCs w:val="20"/>
        </w:rPr>
        <w:t xml:space="preserve"> agrees to defend, indemnify, and hold harmless the County and its officers and employees from any action brought against the County for its refusal to </w:t>
      </w:r>
      <w:r w:rsidRPr="0053772E">
        <w:rPr>
          <w:sz w:val="20"/>
          <w:szCs w:val="20"/>
        </w:rPr>
        <w:lastRenderedPageBreak/>
        <w:t xml:space="preserve">disclose any purportedly exempt material, trade secrets and other proprietary information to any party making a </w:t>
      </w:r>
      <w:proofErr w:type="gramStart"/>
      <w:r w:rsidRPr="0053772E">
        <w:rPr>
          <w:sz w:val="20"/>
          <w:szCs w:val="20"/>
        </w:rPr>
        <w:t>request</w:t>
      </w:r>
      <w:proofErr w:type="gramEnd"/>
      <w:r w:rsidRPr="0053772E">
        <w:rPr>
          <w:spacing w:val="-20"/>
          <w:sz w:val="20"/>
          <w:szCs w:val="20"/>
        </w:rPr>
        <w:t xml:space="preserve"> </w:t>
      </w:r>
      <w:r w:rsidRPr="0053772E">
        <w:rPr>
          <w:sz w:val="20"/>
          <w:szCs w:val="20"/>
        </w:rPr>
        <w:t>therefore.</w:t>
      </w:r>
    </w:p>
    <w:p w14:paraId="15967F14" w14:textId="77777777" w:rsidR="00911AFF" w:rsidRDefault="00911AFF" w:rsidP="00E92559">
      <w:pPr>
        <w:pStyle w:val="BodyText"/>
        <w:spacing w:line="276" w:lineRule="auto"/>
        <w:rPr>
          <w:sz w:val="23"/>
        </w:rPr>
      </w:pPr>
    </w:p>
    <w:p w14:paraId="4995E135" w14:textId="775FB9DE" w:rsidR="00911AFF" w:rsidRDefault="00B75550" w:rsidP="00E92559">
      <w:pPr>
        <w:pStyle w:val="BodyText"/>
        <w:spacing w:line="276" w:lineRule="auto"/>
        <w:ind w:left="2380" w:right="337"/>
        <w:jc w:val="both"/>
      </w:pPr>
      <w:r>
        <w:t xml:space="preserve">Any </w:t>
      </w:r>
      <w:r w:rsidR="00815144">
        <w:t>Vendor</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rsidP="00E92559">
      <w:pPr>
        <w:pStyle w:val="BodyText"/>
        <w:spacing w:line="276" w:lineRule="auto"/>
        <w:rPr>
          <w:sz w:val="23"/>
        </w:rPr>
      </w:pPr>
    </w:p>
    <w:p w14:paraId="521DEE53" w14:textId="77777777" w:rsidR="00911AFF" w:rsidRDefault="00B75550" w:rsidP="00F15133">
      <w:pPr>
        <w:pStyle w:val="Heading1"/>
        <w:numPr>
          <w:ilvl w:val="1"/>
          <w:numId w:val="9"/>
        </w:numPr>
        <w:tabs>
          <w:tab w:val="left" w:pos="1659"/>
          <w:tab w:val="left" w:pos="1660"/>
        </w:tabs>
        <w:spacing w:line="276" w:lineRule="auto"/>
        <w:ind w:left="1659"/>
      </w:pPr>
      <w:r>
        <w:t>Clarification and Modifications in Terms and</w:t>
      </w:r>
      <w:r>
        <w:rPr>
          <w:spacing w:val="-5"/>
        </w:rPr>
        <w:t xml:space="preserve"> </w:t>
      </w:r>
      <w:r>
        <w:t>Conditions</w:t>
      </w:r>
    </w:p>
    <w:p w14:paraId="614CC755" w14:textId="77777777" w:rsidR="00911AFF" w:rsidRDefault="00911AFF" w:rsidP="00E92559">
      <w:pPr>
        <w:pStyle w:val="BodyText"/>
        <w:spacing w:line="276" w:lineRule="auto"/>
        <w:rPr>
          <w:b/>
          <w:sz w:val="26"/>
        </w:rPr>
      </w:pPr>
    </w:p>
    <w:p w14:paraId="5987F845" w14:textId="77777777" w:rsidR="00911AFF" w:rsidRDefault="00B75550" w:rsidP="00F15133">
      <w:pPr>
        <w:pStyle w:val="ListParagraph"/>
        <w:numPr>
          <w:ilvl w:val="2"/>
          <w:numId w:val="9"/>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rsidP="00E92559">
      <w:pPr>
        <w:pStyle w:val="BodyText"/>
        <w:spacing w:line="276" w:lineRule="auto"/>
        <w:rPr>
          <w:sz w:val="23"/>
        </w:rPr>
      </w:pPr>
    </w:p>
    <w:p w14:paraId="1C3C1F6F" w14:textId="42FBE765" w:rsidR="00911AFF" w:rsidRDefault="00B75550" w:rsidP="00F15133">
      <w:pPr>
        <w:pStyle w:val="ListParagraph"/>
        <w:numPr>
          <w:ilvl w:val="2"/>
          <w:numId w:val="9"/>
        </w:numPr>
        <w:tabs>
          <w:tab w:val="left" w:pos="2380"/>
        </w:tabs>
        <w:spacing w:line="276" w:lineRule="auto"/>
        <w:ind w:right="337"/>
        <w:jc w:val="both"/>
        <w:rPr>
          <w:sz w:val="20"/>
        </w:rPr>
      </w:pPr>
      <w:r>
        <w:rPr>
          <w:sz w:val="20"/>
        </w:rPr>
        <w:t xml:space="preserve">If any </w:t>
      </w:r>
      <w:r w:rsidR="00815144">
        <w:rPr>
          <w:sz w:val="20"/>
        </w:rPr>
        <w:t>Vendor</w:t>
      </w:r>
      <w:r>
        <w:rPr>
          <w:sz w:val="20"/>
        </w:rPr>
        <w:t xml:space="preserve"> contemplating submitting an Offer under this Solicitation is in doubt as to the true meaning of the specifications, the </w:t>
      </w:r>
      <w:r w:rsidR="00815144">
        <w:rPr>
          <w:sz w:val="20"/>
        </w:rPr>
        <w:t>Vendor</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815144">
        <w:rPr>
          <w:sz w:val="20"/>
        </w:rPr>
        <w:t>Vendor</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rsidP="00E92559">
      <w:pPr>
        <w:pStyle w:val="BodyText"/>
        <w:spacing w:before="11" w:line="276" w:lineRule="auto"/>
        <w:rPr>
          <w:sz w:val="22"/>
        </w:rPr>
      </w:pPr>
    </w:p>
    <w:p w14:paraId="0231D7FD" w14:textId="77777777" w:rsidR="00911AFF" w:rsidRDefault="00B75550" w:rsidP="00E92559">
      <w:pPr>
        <w:pStyle w:val="BodyText"/>
        <w:spacing w:line="276" w:lineRule="auto"/>
        <w:ind w:left="2380" w:right="338"/>
        <w:jc w:val="both"/>
      </w:pPr>
      <w:r>
        <w:t xml:space="preserve">Any official interpretation of this Solicitation must be made by the County's Contracts and Procurement Manager or their </w:t>
      </w:r>
      <w:proofErr w:type="gramStart"/>
      <w:r>
        <w:t>designee</w:t>
      </w:r>
      <w:proofErr w:type="gramEnd"/>
      <w:r>
        <w:t>. The County shall not be responsible for interpretations offered by other employees of the County.</w:t>
      </w:r>
    </w:p>
    <w:p w14:paraId="4D37B730" w14:textId="77777777" w:rsidR="00911AFF" w:rsidRDefault="00911AFF" w:rsidP="00E92559">
      <w:pPr>
        <w:pStyle w:val="BodyText"/>
        <w:spacing w:line="276" w:lineRule="auto"/>
        <w:rPr>
          <w:sz w:val="23"/>
        </w:rPr>
      </w:pPr>
    </w:p>
    <w:p w14:paraId="6D7B81B5" w14:textId="042713AE" w:rsidR="00911AFF" w:rsidRDefault="00B75550" w:rsidP="00E92559">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xml:space="preserve">). </w:t>
      </w:r>
      <w:r w:rsidR="00815144">
        <w:t>Vendor</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rsidP="00E92559">
      <w:pPr>
        <w:pStyle w:val="BodyText"/>
        <w:spacing w:line="276" w:lineRule="auto"/>
        <w:rPr>
          <w:sz w:val="23"/>
        </w:rPr>
      </w:pPr>
    </w:p>
    <w:p w14:paraId="4C97A296" w14:textId="01EBAF66" w:rsidR="00911AFF" w:rsidRDefault="00B75550" w:rsidP="00E92559">
      <w:pPr>
        <w:pStyle w:val="BodyText"/>
        <w:spacing w:line="276" w:lineRule="auto"/>
        <w:ind w:left="2380" w:right="337"/>
        <w:jc w:val="both"/>
      </w:pPr>
      <w:r>
        <w:t xml:space="preserve">The </w:t>
      </w:r>
      <w:r w:rsidR="00815144">
        <w:t>Vendor</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rsidP="00E92559">
      <w:pPr>
        <w:pStyle w:val="BodyText"/>
        <w:spacing w:line="276" w:lineRule="auto"/>
        <w:rPr>
          <w:sz w:val="23"/>
        </w:rPr>
      </w:pPr>
    </w:p>
    <w:p w14:paraId="29C45C68" w14:textId="77777777" w:rsidR="00911AFF" w:rsidRDefault="00B75550" w:rsidP="00F15133">
      <w:pPr>
        <w:pStyle w:val="Heading1"/>
        <w:numPr>
          <w:ilvl w:val="1"/>
          <w:numId w:val="9"/>
        </w:numPr>
        <w:tabs>
          <w:tab w:val="left" w:pos="1659"/>
          <w:tab w:val="left" w:pos="1660"/>
        </w:tabs>
        <w:spacing w:line="276" w:lineRule="auto"/>
        <w:ind w:left="1659"/>
      </w:pPr>
      <w:r>
        <w:t>Prices Contained in Offer-Discounts, Taxes,</w:t>
      </w:r>
      <w:r>
        <w:rPr>
          <w:spacing w:val="-4"/>
        </w:rPr>
        <w:t xml:space="preserve"> </w:t>
      </w:r>
      <w:r>
        <w:t>Collusion</w:t>
      </w:r>
    </w:p>
    <w:p w14:paraId="6D19BDCC" w14:textId="77777777" w:rsidR="00911AFF" w:rsidRDefault="00911AFF" w:rsidP="00E92559">
      <w:pPr>
        <w:pStyle w:val="BodyText"/>
        <w:spacing w:line="276" w:lineRule="auto"/>
        <w:rPr>
          <w:b/>
          <w:sz w:val="26"/>
        </w:rPr>
      </w:pPr>
    </w:p>
    <w:p w14:paraId="0F9327E9" w14:textId="77777777" w:rsidR="00911AFF" w:rsidRDefault="00B75550" w:rsidP="00F15133">
      <w:pPr>
        <w:pStyle w:val="ListParagraph"/>
        <w:numPr>
          <w:ilvl w:val="2"/>
          <w:numId w:val="9"/>
        </w:numPr>
        <w:tabs>
          <w:tab w:val="left" w:pos="2380"/>
        </w:tabs>
        <w:spacing w:line="276" w:lineRule="auto"/>
        <w:ind w:right="338"/>
        <w:rPr>
          <w:sz w:val="20"/>
        </w:rPr>
      </w:pPr>
      <w:r>
        <w:rPr>
          <w:sz w:val="20"/>
        </w:rPr>
        <w:t xml:space="preserve">It is hereby understood and agreed that the payment terms shall be </w:t>
      </w:r>
      <w:proofErr w:type="gramStart"/>
      <w:r>
        <w:rPr>
          <w:sz w:val="20"/>
        </w:rPr>
        <w:t>net</w:t>
      </w:r>
      <w:proofErr w:type="gramEnd"/>
      <w:r>
        <w:rPr>
          <w:sz w:val="20"/>
        </w:rPr>
        <w:t xml:space="preserve">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E92559">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E92559">
      <w:pPr>
        <w:spacing w:line="276" w:lineRule="auto"/>
        <w:ind w:left="2380"/>
      </w:pPr>
    </w:p>
    <w:p w14:paraId="71AB0671" w14:textId="6A83524C" w:rsidR="00911AFF" w:rsidRDefault="00815144" w:rsidP="00F15133">
      <w:pPr>
        <w:pStyle w:val="ListParagraph"/>
        <w:numPr>
          <w:ilvl w:val="2"/>
          <w:numId w:val="9"/>
        </w:numPr>
        <w:tabs>
          <w:tab w:val="left" w:pos="2380"/>
        </w:tabs>
        <w:spacing w:line="276" w:lineRule="auto"/>
        <w:ind w:right="338"/>
        <w:jc w:val="both"/>
        <w:rPr>
          <w:sz w:val="20"/>
        </w:rPr>
      </w:pPr>
      <w:r>
        <w:rPr>
          <w:sz w:val="20"/>
        </w:rPr>
        <w:t>Vendor</w:t>
      </w:r>
      <w:r w:rsidR="00B75550">
        <w:rPr>
          <w:sz w:val="20"/>
        </w:rPr>
        <w:t xml:space="preserve">s </w:t>
      </w:r>
      <w:proofErr w:type="gramStart"/>
      <w:r w:rsidR="00B75550">
        <w:rPr>
          <w:sz w:val="20"/>
        </w:rPr>
        <w:t>shall</w:t>
      </w:r>
      <w:proofErr w:type="gramEnd"/>
      <w:r w:rsidR="00B75550">
        <w:rPr>
          <w:sz w:val="20"/>
        </w:rPr>
        <w:t xml:space="preserve"> not include federal, state, or local </w:t>
      </w:r>
      <w:proofErr w:type="gramStart"/>
      <w:r w:rsidR="00B75550">
        <w:rPr>
          <w:sz w:val="20"/>
        </w:rPr>
        <w:t>excise</w:t>
      </w:r>
      <w:proofErr w:type="gramEnd"/>
      <w:r w:rsidR="00B75550">
        <w:rPr>
          <w:sz w:val="20"/>
        </w:rPr>
        <w:t xml:space="preserve"> or sales taxes </w:t>
      </w:r>
      <w:proofErr w:type="gramStart"/>
      <w:r w:rsidR="00B75550">
        <w:rPr>
          <w:sz w:val="20"/>
        </w:rPr>
        <w:t>in</w:t>
      </w:r>
      <w:r w:rsidR="00B75550">
        <w:rPr>
          <w:spacing w:val="9"/>
          <w:sz w:val="20"/>
        </w:rPr>
        <w:t xml:space="preserve"> </w:t>
      </w:r>
      <w:r w:rsidR="00B75550">
        <w:rPr>
          <w:sz w:val="20"/>
        </w:rPr>
        <w:t>prices</w:t>
      </w:r>
      <w:proofErr w:type="gramEnd"/>
      <w:r w:rsidR="00B75550">
        <w:rPr>
          <w:sz w:val="20"/>
        </w:rPr>
        <w:t xml:space="preserve"> offered, as the County is exempt from payment of such taxes. Materials purchased directly by the </w:t>
      </w:r>
      <w:r>
        <w:rPr>
          <w:sz w:val="20"/>
        </w:rPr>
        <w:t>Vendor</w:t>
      </w:r>
      <w:r w:rsidR="00B75550">
        <w:rPr>
          <w:sz w:val="20"/>
        </w:rPr>
        <w:t xml:space="preserve"> in conjunction with this contract will, however, be subject to applicable state and local sales taxes. These taxes shall be borne by the </w:t>
      </w:r>
      <w:r>
        <w:rPr>
          <w:sz w:val="20"/>
        </w:rPr>
        <w:t>Vendor</w:t>
      </w:r>
      <w:r w:rsidR="00B75550">
        <w:rPr>
          <w:sz w:val="20"/>
        </w:rPr>
        <w:t xml:space="preserve">. Under no circumstances shall </w:t>
      </w:r>
      <w:r>
        <w:rPr>
          <w:sz w:val="20"/>
        </w:rPr>
        <w:t>Vendor</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49230460" w14:textId="77777777" w:rsidR="00911AFF" w:rsidRDefault="00911AFF" w:rsidP="00E92559">
      <w:pPr>
        <w:pStyle w:val="BodyText"/>
        <w:spacing w:line="276" w:lineRule="auto"/>
        <w:rPr>
          <w:sz w:val="23"/>
        </w:rPr>
      </w:pPr>
    </w:p>
    <w:p w14:paraId="5F6BC34B" w14:textId="0A9972E8" w:rsidR="00911AFF" w:rsidRDefault="00B75550" w:rsidP="00F15133">
      <w:pPr>
        <w:pStyle w:val="ListParagraph"/>
        <w:numPr>
          <w:ilvl w:val="2"/>
          <w:numId w:val="9"/>
        </w:numPr>
        <w:tabs>
          <w:tab w:val="left" w:pos="2380"/>
        </w:tabs>
        <w:spacing w:line="276" w:lineRule="auto"/>
        <w:ind w:right="338"/>
        <w:jc w:val="both"/>
        <w:rPr>
          <w:sz w:val="20"/>
        </w:rPr>
      </w:pPr>
      <w:r>
        <w:rPr>
          <w:sz w:val="20"/>
        </w:rPr>
        <w:lastRenderedPageBreak/>
        <w:t xml:space="preserve">The </w:t>
      </w:r>
      <w:r w:rsidR="00815144">
        <w:rPr>
          <w:sz w:val="20"/>
        </w:rPr>
        <w:t>Vendor</w:t>
      </w:r>
      <w:r>
        <w:rPr>
          <w:sz w:val="20"/>
        </w:rPr>
        <w:t xml:space="preserve">, by affixing its signature to this Solicitation, certifies that its Offer is made without previous understanding, agreement, or connection either with any </w:t>
      </w:r>
      <w:proofErr w:type="gramStart"/>
      <w:r>
        <w:rPr>
          <w:sz w:val="20"/>
        </w:rPr>
        <w:t>persons</w:t>
      </w:r>
      <w:proofErr w:type="gramEnd"/>
      <w:r>
        <w:rPr>
          <w:sz w:val="20"/>
        </w:rPr>
        <w:t xml:space="preserve">, firms or corporations making an Offer for the same items, services, or with the County. The </w:t>
      </w:r>
      <w:r w:rsidR="00815144">
        <w:rPr>
          <w:sz w:val="20"/>
        </w:rPr>
        <w:t>Vendor</w:t>
      </w:r>
      <w:r>
        <w:rPr>
          <w:sz w:val="20"/>
        </w:rPr>
        <w:t xml:space="preserve"> also certifies that its Offer is in all respects fair, without outside control, collusion, fraud, or otherwise illegal action. To ensure integrity of the County's public procurement process, all </w:t>
      </w:r>
      <w:r w:rsidR="00815144">
        <w:rPr>
          <w:sz w:val="20"/>
        </w:rPr>
        <w:t>Vendor</w:t>
      </w:r>
      <w:r>
        <w:rPr>
          <w:sz w:val="20"/>
        </w:rPr>
        <w:t xml:space="preserve">s are hereby placed on notice that </w:t>
      </w:r>
      <w:proofErr w:type="gramStart"/>
      <w:r>
        <w:rPr>
          <w:sz w:val="20"/>
        </w:rPr>
        <w:t>any and all</w:t>
      </w:r>
      <w:proofErr w:type="gramEnd"/>
      <w:r>
        <w:rPr>
          <w:sz w:val="20"/>
        </w:rPr>
        <w:t xml:space="preserve"> </w:t>
      </w:r>
      <w:r w:rsidR="00815144">
        <w:rPr>
          <w:sz w:val="20"/>
        </w:rPr>
        <w:t>Vendor</w:t>
      </w:r>
      <w:r>
        <w:rPr>
          <w:sz w:val="20"/>
        </w:rPr>
        <w:t xml:space="preserve"> s who falsify the certifications required in conjunction with this section will be </w:t>
      </w:r>
      <w:proofErr w:type="gramStart"/>
      <w:r>
        <w:rPr>
          <w:sz w:val="20"/>
        </w:rPr>
        <w:t>prosecuted to the fullest extent</w:t>
      </w:r>
      <w:proofErr w:type="gramEnd"/>
      <w:r>
        <w:rPr>
          <w:sz w:val="20"/>
        </w:rPr>
        <w:t xml:space="preserve"> of the</w:t>
      </w:r>
      <w:r>
        <w:rPr>
          <w:spacing w:val="-6"/>
          <w:sz w:val="20"/>
        </w:rPr>
        <w:t xml:space="preserve"> </w:t>
      </w:r>
      <w:r>
        <w:rPr>
          <w:sz w:val="20"/>
        </w:rPr>
        <w:t>law.</w:t>
      </w:r>
    </w:p>
    <w:p w14:paraId="44300E14" w14:textId="77777777" w:rsidR="00911AFF" w:rsidRDefault="00911AFF" w:rsidP="00E92559">
      <w:pPr>
        <w:pStyle w:val="BodyText"/>
        <w:spacing w:line="276" w:lineRule="auto"/>
        <w:rPr>
          <w:sz w:val="23"/>
        </w:rPr>
      </w:pPr>
    </w:p>
    <w:p w14:paraId="0298FC72" w14:textId="77777777" w:rsidR="00911AFF" w:rsidRDefault="00B75550" w:rsidP="00F15133">
      <w:pPr>
        <w:pStyle w:val="Heading1"/>
        <w:numPr>
          <w:ilvl w:val="0"/>
          <w:numId w:val="9"/>
        </w:numPr>
        <w:tabs>
          <w:tab w:val="left" w:pos="580"/>
        </w:tabs>
        <w:spacing w:line="276" w:lineRule="auto"/>
        <w:ind w:left="579"/>
      </w:pPr>
      <w:r>
        <w:t>PREPARATION AND SUBMISSION OF</w:t>
      </w:r>
      <w:r>
        <w:rPr>
          <w:spacing w:val="-1"/>
        </w:rPr>
        <w:t xml:space="preserve"> </w:t>
      </w:r>
      <w:r>
        <w:t>OFFER</w:t>
      </w:r>
    </w:p>
    <w:p w14:paraId="42195976" w14:textId="77777777" w:rsidR="00911AFF" w:rsidRDefault="00911AFF" w:rsidP="00E92559">
      <w:pPr>
        <w:pStyle w:val="BodyText"/>
        <w:spacing w:line="276" w:lineRule="auto"/>
        <w:rPr>
          <w:b/>
          <w:sz w:val="26"/>
        </w:rPr>
      </w:pPr>
    </w:p>
    <w:p w14:paraId="6189D89D" w14:textId="77777777" w:rsidR="00911AFF" w:rsidRDefault="00B75550" w:rsidP="00F15133">
      <w:pPr>
        <w:pStyle w:val="ListParagraph"/>
        <w:numPr>
          <w:ilvl w:val="1"/>
          <w:numId w:val="9"/>
        </w:numPr>
        <w:tabs>
          <w:tab w:val="left" w:pos="1659"/>
          <w:tab w:val="left" w:pos="1660"/>
        </w:tabs>
        <w:spacing w:line="276" w:lineRule="auto"/>
        <w:ind w:left="1659"/>
        <w:rPr>
          <w:b/>
          <w:sz w:val="20"/>
        </w:rPr>
      </w:pPr>
      <w:r>
        <w:rPr>
          <w:b/>
          <w:sz w:val="20"/>
        </w:rPr>
        <w:t>Preparation</w:t>
      </w:r>
    </w:p>
    <w:p w14:paraId="0047DA3A" w14:textId="77777777" w:rsidR="00911AFF" w:rsidRDefault="00911AFF" w:rsidP="00E92559">
      <w:pPr>
        <w:pStyle w:val="BodyText"/>
        <w:spacing w:line="276" w:lineRule="auto"/>
        <w:rPr>
          <w:b/>
          <w:sz w:val="26"/>
        </w:rPr>
      </w:pPr>
    </w:p>
    <w:p w14:paraId="5F8B98B8" w14:textId="2E553C91" w:rsidR="00911AFF" w:rsidRDefault="00B75550" w:rsidP="00F15133">
      <w:pPr>
        <w:pStyle w:val="ListParagraph"/>
        <w:numPr>
          <w:ilvl w:val="2"/>
          <w:numId w:val="9"/>
        </w:numPr>
        <w:tabs>
          <w:tab w:val="left" w:pos="2380"/>
        </w:tabs>
        <w:spacing w:line="276" w:lineRule="auto"/>
        <w:ind w:right="340"/>
        <w:jc w:val="both"/>
        <w:rPr>
          <w:sz w:val="20"/>
        </w:rPr>
      </w:pPr>
      <w:r>
        <w:rPr>
          <w:sz w:val="20"/>
        </w:rPr>
        <w:t xml:space="preserve">El Paso County will not be responsible for any expenses incurred by any </w:t>
      </w:r>
      <w:r w:rsidR="00815144">
        <w:rPr>
          <w:sz w:val="20"/>
        </w:rPr>
        <w:t>Vendor</w:t>
      </w:r>
      <w:r>
        <w:rPr>
          <w:sz w:val="20"/>
        </w:rPr>
        <w:t xml:space="preserve"> in preparing and submitting its</w:t>
      </w:r>
      <w:r>
        <w:rPr>
          <w:spacing w:val="-4"/>
          <w:sz w:val="20"/>
        </w:rPr>
        <w:t xml:space="preserve"> </w:t>
      </w:r>
      <w:r>
        <w:rPr>
          <w:sz w:val="20"/>
        </w:rPr>
        <w:t>offer.</w:t>
      </w:r>
    </w:p>
    <w:p w14:paraId="096EA6C9" w14:textId="77777777" w:rsidR="00911AFF" w:rsidRDefault="00911AFF" w:rsidP="00E92559">
      <w:pPr>
        <w:pStyle w:val="BodyText"/>
        <w:spacing w:line="276" w:lineRule="auto"/>
        <w:rPr>
          <w:sz w:val="23"/>
        </w:rPr>
      </w:pPr>
    </w:p>
    <w:p w14:paraId="75012A02" w14:textId="07090572" w:rsidR="00911AFF" w:rsidRDefault="00B75550" w:rsidP="00F15133">
      <w:pPr>
        <w:pStyle w:val="ListParagraph"/>
        <w:numPr>
          <w:ilvl w:val="2"/>
          <w:numId w:val="9"/>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815144">
        <w:rPr>
          <w:sz w:val="20"/>
        </w:rPr>
        <w:t>Vendor</w:t>
      </w:r>
      <w:r>
        <w:rPr>
          <w:sz w:val="20"/>
        </w:rPr>
        <w:t xml:space="preserve"> must be </w:t>
      </w:r>
      <w:proofErr w:type="gramStart"/>
      <w:r>
        <w:rPr>
          <w:sz w:val="20"/>
        </w:rPr>
        <w:t>initialed</w:t>
      </w:r>
      <w:proofErr w:type="gramEnd"/>
      <w:r>
        <w:rPr>
          <w:sz w:val="20"/>
        </w:rPr>
        <w:t xml:space="preserve"> </w:t>
      </w:r>
      <w:r>
        <w:rPr>
          <w:b/>
          <w:sz w:val="20"/>
        </w:rPr>
        <w:t xml:space="preserve">in blue ink </w:t>
      </w:r>
      <w:r>
        <w:rPr>
          <w:sz w:val="20"/>
        </w:rPr>
        <w:t>by the authorized agent of the</w:t>
      </w:r>
      <w:r>
        <w:rPr>
          <w:spacing w:val="-3"/>
          <w:sz w:val="20"/>
        </w:rPr>
        <w:t xml:space="preserve"> </w:t>
      </w:r>
      <w:r w:rsidR="00815144">
        <w:rPr>
          <w:sz w:val="20"/>
        </w:rPr>
        <w:t>Vendor</w:t>
      </w:r>
      <w:r>
        <w:rPr>
          <w:sz w:val="20"/>
        </w:rPr>
        <w:t>.</w:t>
      </w:r>
    </w:p>
    <w:p w14:paraId="48B58962" w14:textId="77777777" w:rsidR="00911AFF" w:rsidRDefault="00911AFF" w:rsidP="00E92559">
      <w:pPr>
        <w:pStyle w:val="BodyText"/>
        <w:spacing w:before="11" w:line="276" w:lineRule="auto"/>
        <w:rPr>
          <w:sz w:val="22"/>
        </w:rPr>
      </w:pPr>
    </w:p>
    <w:p w14:paraId="77645BC6" w14:textId="50F61A68" w:rsidR="00911AFF" w:rsidRDefault="00B75550" w:rsidP="00F15133">
      <w:pPr>
        <w:pStyle w:val="ListParagraph"/>
        <w:numPr>
          <w:ilvl w:val="2"/>
          <w:numId w:val="9"/>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815144">
        <w:rPr>
          <w:sz w:val="20"/>
        </w:rPr>
        <w:t>Vendor</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815144">
        <w:rPr>
          <w:sz w:val="20"/>
        </w:rPr>
        <w:t>Vendor</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rsidP="00E92559">
      <w:pPr>
        <w:pStyle w:val="BodyText"/>
        <w:spacing w:line="276" w:lineRule="auto"/>
        <w:rPr>
          <w:sz w:val="23"/>
        </w:rPr>
      </w:pPr>
    </w:p>
    <w:p w14:paraId="09C43123" w14:textId="56A153F3" w:rsidR="00911AFF" w:rsidRDefault="00B75550" w:rsidP="00F15133">
      <w:pPr>
        <w:pStyle w:val="ListParagraph"/>
        <w:numPr>
          <w:ilvl w:val="2"/>
          <w:numId w:val="9"/>
        </w:numPr>
        <w:tabs>
          <w:tab w:val="left" w:pos="2380"/>
        </w:tabs>
        <w:spacing w:line="276" w:lineRule="auto"/>
        <w:ind w:right="337"/>
        <w:jc w:val="both"/>
        <w:rPr>
          <w:sz w:val="20"/>
        </w:rPr>
      </w:pPr>
      <w:r>
        <w:rPr>
          <w:sz w:val="20"/>
        </w:rPr>
        <w:t xml:space="preserve">Prices shall be provided by the </w:t>
      </w:r>
      <w:r w:rsidR="00815144">
        <w:rPr>
          <w:sz w:val="20"/>
        </w:rPr>
        <w:t>Vendor</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rsidP="00E92559">
      <w:pPr>
        <w:pStyle w:val="BodyText"/>
        <w:spacing w:line="276" w:lineRule="auto"/>
        <w:rPr>
          <w:sz w:val="23"/>
        </w:rPr>
      </w:pPr>
    </w:p>
    <w:p w14:paraId="2F3D8FA2" w14:textId="77777777" w:rsidR="00911AFF" w:rsidRDefault="00B75550" w:rsidP="00F15133">
      <w:pPr>
        <w:pStyle w:val="ListParagraph"/>
        <w:numPr>
          <w:ilvl w:val="2"/>
          <w:numId w:val="9"/>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rsidP="00E92559">
      <w:pPr>
        <w:pStyle w:val="BodyText"/>
        <w:spacing w:line="276" w:lineRule="auto"/>
        <w:rPr>
          <w:sz w:val="23"/>
        </w:rPr>
      </w:pPr>
    </w:p>
    <w:p w14:paraId="357D1CC6" w14:textId="57C0F26A" w:rsidR="00911AFF" w:rsidRDefault="00B75550" w:rsidP="00F15133">
      <w:pPr>
        <w:pStyle w:val="ListParagraph"/>
        <w:numPr>
          <w:ilvl w:val="2"/>
          <w:numId w:val="9"/>
        </w:numPr>
        <w:tabs>
          <w:tab w:val="left" w:pos="2380"/>
        </w:tabs>
        <w:spacing w:line="276" w:lineRule="auto"/>
        <w:ind w:right="337"/>
        <w:jc w:val="both"/>
        <w:rPr>
          <w:sz w:val="20"/>
        </w:rPr>
      </w:pPr>
      <w:r>
        <w:rPr>
          <w:sz w:val="20"/>
        </w:rPr>
        <w:t xml:space="preserve">The accuracy of the Offer is the sole responsibility of the </w:t>
      </w:r>
      <w:r w:rsidR="00815144">
        <w:rPr>
          <w:sz w:val="20"/>
        </w:rPr>
        <w:t>Vendor</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rsidP="00E92559">
      <w:pPr>
        <w:pStyle w:val="BodyText"/>
        <w:spacing w:line="276" w:lineRule="auto"/>
        <w:rPr>
          <w:sz w:val="23"/>
        </w:rPr>
      </w:pPr>
    </w:p>
    <w:p w14:paraId="0B303982" w14:textId="77777777" w:rsidR="00911AFF" w:rsidRDefault="00B75550" w:rsidP="00F15133">
      <w:pPr>
        <w:pStyle w:val="Heading1"/>
        <w:numPr>
          <w:ilvl w:val="1"/>
          <w:numId w:val="9"/>
        </w:numPr>
        <w:tabs>
          <w:tab w:val="left" w:pos="1659"/>
          <w:tab w:val="left" w:pos="1660"/>
        </w:tabs>
        <w:spacing w:line="276" w:lineRule="auto"/>
        <w:ind w:left="1659"/>
      </w:pPr>
      <w:r>
        <w:t>Submission</w:t>
      </w:r>
    </w:p>
    <w:p w14:paraId="541AE679" w14:textId="77777777" w:rsidR="00911AFF" w:rsidRDefault="00911AFF" w:rsidP="00E92559">
      <w:pPr>
        <w:pStyle w:val="BodyText"/>
        <w:spacing w:line="276" w:lineRule="auto"/>
        <w:rPr>
          <w:b/>
          <w:sz w:val="26"/>
        </w:rPr>
      </w:pPr>
    </w:p>
    <w:p w14:paraId="13FBE59F" w14:textId="27245C8F" w:rsidR="00911AFF" w:rsidRPr="00436A6E" w:rsidRDefault="00B75550" w:rsidP="00F15133">
      <w:pPr>
        <w:pStyle w:val="ListParagraph"/>
        <w:numPr>
          <w:ilvl w:val="2"/>
          <w:numId w:val="9"/>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815144">
        <w:rPr>
          <w:sz w:val="20"/>
          <w:szCs w:val="20"/>
        </w:rPr>
        <w:t>Vendor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815144">
        <w:rPr>
          <w:sz w:val="20"/>
          <w:szCs w:val="20"/>
        </w:rPr>
        <w:t>Vendor</w:t>
      </w:r>
      <w:r w:rsidRPr="00436A6E">
        <w:rPr>
          <w:sz w:val="20"/>
          <w:szCs w:val="20"/>
        </w:rPr>
        <w:t xml:space="preserve"> </w:t>
      </w:r>
      <w:proofErr w:type="gramStart"/>
      <w:r w:rsidRPr="00436A6E">
        <w:rPr>
          <w:sz w:val="20"/>
          <w:szCs w:val="20"/>
        </w:rPr>
        <w:t>is submitting</w:t>
      </w:r>
      <w:proofErr w:type="gramEnd"/>
      <w:r w:rsidRPr="00436A6E">
        <w:rPr>
          <w:sz w:val="20"/>
          <w:szCs w:val="20"/>
        </w:rPr>
        <w:t xml:space="preserve"> its Offer. The </w:t>
      </w:r>
      <w:r w:rsidR="00815144">
        <w:rPr>
          <w:sz w:val="20"/>
          <w:szCs w:val="20"/>
        </w:rPr>
        <w:t>Vendor</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3AE81D8C" w14:textId="77777777" w:rsidR="00F31DC9" w:rsidRDefault="00F31DC9" w:rsidP="00E92559">
      <w:pPr>
        <w:pStyle w:val="BodyText"/>
        <w:spacing w:before="11" w:line="276" w:lineRule="auto"/>
        <w:rPr>
          <w:sz w:val="22"/>
        </w:rPr>
      </w:pPr>
    </w:p>
    <w:p w14:paraId="41F94A8A" w14:textId="44EF72B3" w:rsidR="00911AFF" w:rsidRPr="0081610A" w:rsidRDefault="00B75550" w:rsidP="00E92559">
      <w:pPr>
        <w:pStyle w:val="ListParagraph"/>
        <w:numPr>
          <w:ilvl w:val="2"/>
          <w:numId w:val="9"/>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13AD6554" w14:textId="77777777" w:rsidR="00911AFF" w:rsidRDefault="00B75550" w:rsidP="00F15133">
      <w:pPr>
        <w:pStyle w:val="ListParagraph"/>
        <w:numPr>
          <w:ilvl w:val="2"/>
          <w:numId w:val="9"/>
        </w:numPr>
        <w:tabs>
          <w:tab w:val="left" w:pos="2379"/>
          <w:tab w:val="left" w:pos="2380"/>
        </w:tabs>
        <w:spacing w:line="276" w:lineRule="auto"/>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rsidP="00E92559">
      <w:pPr>
        <w:pStyle w:val="BodyText"/>
        <w:spacing w:line="276" w:lineRule="auto"/>
        <w:rPr>
          <w:sz w:val="26"/>
        </w:rPr>
      </w:pPr>
    </w:p>
    <w:p w14:paraId="08F2F129" w14:textId="77777777" w:rsidR="00911AFF" w:rsidRDefault="00B75550" w:rsidP="00F15133">
      <w:pPr>
        <w:pStyle w:val="ListParagraph"/>
        <w:numPr>
          <w:ilvl w:val="1"/>
          <w:numId w:val="9"/>
        </w:numPr>
        <w:tabs>
          <w:tab w:val="left" w:pos="1660"/>
        </w:tabs>
        <w:spacing w:line="276" w:lineRule="auto"/>
        <w:ind w:right="337"/>
        <w:jc w:val="both"/>
        <w:rPr>
          <w:sz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w:t>
      </w:r>
      <w:proofErr w:type="gramStart"/>
      <w:r>
        <w:rPr>
          <w:sz w:val="20"/>
        </w:rPr>
        <w:t>deemed as</w:t>
      </w:r>
      <w:proofErr w:type="gramEnd"/>
      <w:r>
        <w:rPr>
          <w:spacing w:val="-16"/>
          <w:sz w:val="20"/>
        </w:rPr>
        <w:t xml:space="preserve"> </w:t>
      </w:r>
      <w:r>
        <w:rPr>
          <w:sz w:val="20"/>
        </w:rPr>
        <w:t>non-responsive.</w:t>
      </w:r>
    </w:p>
    <w:p w14:paraId="6B1A68F7" w14:textId="77777777" w:rsidR="00911AFF" w:rsidRDefault="00911AFF" w:rsidP="00E92559">
      <w:pPr>
        <w:pStyle w:val="BodyText"/>
        <w:spacing w:line="276" w:lineRule="auto"/>
        <w:rPr>
          <w:sz w:val="23"/>
        </w:rPr>
      </w:pPr>
    </w:p>
    <w:p w14:paraId="6F39B8F9" w14:textId="77777777" w:rsidR="00911AFF" w:rsidRDefault="00B75550" w:rsidP="00F15133">
      <w:pPr>
        <w:pStyle w:val="Heading1"/>
        <w:numPr>
          <w:ilvl w:val="0"/>
          <w:numId w:val="9"/>
        </w:numPr>
        <w:tabs>
          <w:tab w:val="left" w:pos="580"/>
        </w:tabs>
        <w:spacing w:line="276" w:lineRule="auto"/>
        <w:ind w:left="579"/>
      </w:pPr>
      <w:r>
        <w:t>MODIFICATION OR WITHDRAWAL OF</w:t>
      </w:r>
      <w:r>
        <w:rPr>
          <w:spacing w:val="-3"/>
        </w:rPr>
        <w:t xml:space="preserve"> </w:t>
      </w:r>
      <w:r>
        <w:t>OFFERS</w:t>
      </w:r>
    </w:p>
    <w:p w14:paraId="147A225E" w14:textId="77777777" w:rsidR="00911AFF" w:rsidRDefault="00911AFF" w:rsidP="00E92559">
      <w:pPr>
        <w:pStyle w:val="BodyText"/>
        <w:spacing w:line="276" w:lineRule="auto"/>
        <w:rPr>
          <w:b/>
          <w:sz w:val="26"/>
        </w:rPr>
      </w:pPr>
    </w:p>
    <w:p w14:paraId="2C853802" w14:textId="447E9F9B" w:rsidR="00911AFF" w:rsidRPr="0081610A" w:rsidRDefault="00B75550" w:rsidP="0081610A">
      <w:pPr>
        <w:pStyle w:val="ListParagraph"/>
        <w:numPr>
          <w:ilvl w:val="1"/>
          <w:numId w:val="9"/>
        </w:numPr>
        <w:tabs>
          <w:tab w:val="left" w:pos="1660"/>
        </w:tabs>
        <w:spacing w:line="276" w:lineRule="auto"/>
        <w:ind w:right="337"/>
        <w:jc w:val="both"/>
        <w:rPr>
          <w:sz w:val="20"/>
        </w:rPr>
      </w:pPr>
      <w:r w:rsidRPr="0081610A">
        <w:rPr>
          <w:b/>
          <w:sz w:val="20"/>
        </w:rPr>
        <w:t xml:space="preserve">Modifications to Offers. </w:t>
      </w:r>
      <w:r w:rsidRPr="0081610A">
        <w:rPr>
          <w:sz w:val="20"/>
        </w:rPr>
        <w:t xml:space="preserve">Offers may only be modified in the form of a written notice on company letterhead and must be received prior to the time and date set for the Offers to be opened. Each modification submitted to the County’s Contracts and Procurement Division must have the </w:t>
      </w:r>
      <w:r w:rsidR="00815144">
        <w:rPr>
          <w:sz w:val="20"/>
        </w:rPr>
        <w:t>Vendor</w:t>
      </w:r>
      <w:r w:rsidRPr="0081610A">
        <w:rPr>
          <w:sz w:val="20"/>
        </w:rPr>
        <w: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sidRPr="0081610A">
        <w:rPr>
          <w:spacing w:val="-11"/>
          <w:sz w:val="20"/>
        </w:rPr>
        <w:t xml:space="preserve"> </w:t>
      </w:r>
      <w:r w:rsidRPr="0081610A">
        <w:rPr>
          <w:sz w:val="20"/>
        </w:rPr>
        <w:t>modification.</w:t>
      </w:r>
    </w:p>
    <w:p w14:paraId="0DC25FA0" w14:textId="77777777" w:rsidR="00911AFF" w:rsidRDefault="00911AFF" w:rsidP="00E92559">
      <w:pPr>
        <w:pStyle w:val="BodyText"/>
        <w:spacing w:line="276" w:lineRule="auto"/>
        <w:rPr>
          <w:sz w:val="23"/>
        </w:rPr>
      </w:pPr>
    </w:p>
    <w:p w14:paraId="74DB27C2" w14:textId="77777777" w:rsidR="00911AFF" w:rsidRDefault="00B75550" w:rsidP="0081610A">
      <w:pPr>
        <w:pStyle w:val="Heading1"/>
        <w:numPr>
          <w:ilvl w:val="1"/>
          <w:numId w:val="9"/>
        </w:numPr>
        <w:tabs>
          <w:tab w:val="left" w:pos="1659"/>
          <w:tab w:val="left" w:pos="1660"/>
        </w:tabs>
        <w:spacing w:line="276" w:lineRule="auto"/>
        <w:ind w:left="1659"/>
      </w:pPr>
      <w:r>
        <w:t>Withdrawal of</w:t>
      </w:r>
      <w:r>
        <w:rPr>
          <w:spacing w:val="-2"/>
        </w:rPr>
        <w:t xml:space="preserve"> </w:t>
      </w:r>
      <w:r>
        <w:t>Offers</w:t>
      </w:r>
    </w:p>
    <w:p w14:paraId="169124E1" w14:textId="77777777" w:rsidR="00911AFF" w:rsidRDefault="00911AFF" w:rsidP="00E92559">
      <w:pPr>
        <w:pStyle w:val="BodyText"/>
        <w:spacing w:line="276" w:lineRule="auto"/>
        <w:rPr>
          <w:b/>
          <w:sz w:val="26"/>
        </w:rPr>
      </w:pPr>
    </w:p>
    <w:p w14:paraId="594098B0" w14:textId="77777777" w:rsidR="00911AFF" w:rsidRDefault="00B75550" w:rsidP="0081610A">
      <w:pPr>
        <w:pStyle w:val="ListParagraph"/>
        <w:numPr>
          <w:ilvl w:val="2"/>
          <w:numId w:val="9"/>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rsidP="00E92559">
      <w:pPr>
        <w:pStyle w:val="BodyText"/>
        <w:spacing w:line="276" w:lineRule="auto"/>
        <w:rPr>
          <w:sz w:val="23"/>
        </w:rPr>
      </w:pPr>
    </w:p>
    <w:p w14:paraId="79F1ACE1" w14:textId="29A927E7" w:rsidR="00911AFF" w:rsidRDefault="00B75550" w:rsidP="0081610A">
      <w:pPr>
        <w:pStyle w:val="ListParagraph"/>
        <w:numPr>
          <w:ilvl w:val="2"/>
          <w:numId w:val="9"/>
        </w:numPr>
        <w:tabs>
          <w:tab w:val="left" w:pos="2380"/>
        </w:tabs>
        <w:spacing w:line="276" w:lineRule="auto"/>
        <w:ind w:right="337"/>
        <w:jc w:val="both"/>
        <w:rPr>
          <w:sz w:val="20"/>
        </w:rPr>
      </w:pPr>
      <w:r>
        <w:rPr>
          <w:sz w:val="20"/>
        </w:rPr>
        <w:t xml:space="preserve">In accordance with the Uniform Commercial Code, Offers may not be withdrawn after the time and date set for the opening for a period of ninety calendar days after the opening.  If an Offer is withdrawn by the </w:t>
      </w:r>
      <w:r w:rsidR="00815144">
        <w:rPr>
          <w:sz w:val="20"/>
        </w:rPr>
        <w:t>Vendor</w:t>
      </w:r>
      <w:r>
        <w:rPr>
          <w:sz w:val="20"/>
        </w:rPr>
        <w:t xml:space="preserve"> during this ninety-day period, the County may, at its option, suspend the </w:t>
      </w:r>
      <w:r w:rsidR="00815144">
        <w:rPr>
          <w:sz w:val="20"/>
        </w:rPr>
        <w:t>Vendor</w:t>
      </w:r>
      <w:r>
        <w:rPr>
          <w:sz w:val="20"/>
        </w:rPr>
        <w:t xml:space="preserve"> from the bid list and may not accept any Offer from the </w:t>
      </w:r>
      <w:r w:rsidR="00815144">
        <w:rPr>
          <w:sz w:val="20"/>
        </w:rPr>
        <w:t>Vendor</w:t>
      </w:r>
      <w:r>
        <w:rPr>
          <w:sz w:val="20"/>
        </w:rPr>
        <w:t xml:space="preserve"> for a six-month period following the</w:t>
      </w:r>
      <w:r>
        <w:rPr>
          <w:spacing w:val="-7"/>
          <w:sz w:val="20"/>
        </w:rPr>
        <w:t xml:space="preserve"> </w:t>
      </w:r>
      <w:r>
        <w:rPr>
          <w:sz w:val="20"/>
        </w:rPr>
        <w:t>withdrawal.</w:t>
      </w:r>
    </w:p>
    <w:p w14:paraId="4782349D" w14:textId="77777777" w:rsidR="00911AFF" w:rsidRDefault="00911AFF" w:rsidP="00E92559">
      <w:pPr>
        <w:pStyle w:val="BodyText"/>
        <w:spacing w:before="11" w:line="276" w:lineRule="auto"/>
        <w:rPr>
          <w:sz w:val="22"/>
        </w:rPr>
      </w:pPr>
    </w:p>
    <w:p w14:paraId="6929550E" w14:textId="77777777" w:rsidR="00911AFF" w:rsidRDefault="00B75550" w:rsidP="00F15133">
      <w:pPr>
        <w:pStyle w:val="Heading1"/>
        <w:numPr>
          <w:ilvl w:val="0"/>
          <w:numId w:val="9"/>
        </w:numPr>
        <w:tabs>
          <w:tab w:val="left" w:pos="580"/>
        </w:tabs>
        <w:spacing w:line="276" w:lineRule="auto"/>
        <w:ind w:left="579"/>
      </w:pPr>
      <w:r>
        <w:t>REJECTION OF</w:t>
      </w:r>
      <w:r>
        <w:rPr>
          <w:spacing w:val="-3"/>
        </w:rPr>
        <w:t xml:space="preserve"> </w:t>
      </w:r>
      <w:r>
        <w:t>OFFERS</w:t>
      </w:r>
    </w:p>
    <w:p w14:paraId="74DF8536" w14:textId="77777777" w:rsidR="00436886" w:rsidRDefault="00436886" w:rsidP="00436886">
      <w:pPr>
        <w:pStyle w:val="Heading1"/>
        <w:tabs>
          <w:tab w:val="left" w:pos="580"/>
        </w:tabs>
        <w:spacing w:line="276" w:lineRule="auto"/>
        <w:ind w:left="579"/>
      </w:pPr>
    </w:p>
    <w:p w14:paraId="725A5536" w14:textId="3EDC2BB9" w:rsidR="00436886" w:rsidRDefault="00436886" w:rsidP="00436886">
      <w:pPr>
        <w:pStyle w:val="Heading1"/>
        <w:numPr>
          <w:ilvl w:val="1"/>
          <w:numId w:val="9"/>
        </w:numPr>
        <w:tabs>
          <w:tab w:val="left" w:pos="580"/>
        </w:tabs>
        <w:spacing w:line="276" w:lineRule="auto"/>
      </w:pPr>
      <w:bookmarkStart w:id="5" w:name="_Hlk214956613"/>
      <w:r>
        <w:t xml:space="preserve">Rejection of Offers. </w:t>
      </w:r>
      <w:r w:rsidRPr="00436886">
        <w:rPr>
          <w:b w:val="0"/>
          <w:bCs w:val="0"/>
        </w:rPr>
        <w:t>The County may, at its sole and absolute</w:t>
      </w:r>
      <w:r w:rsidRPr="00436886">
        <w:rPr>
          <w:b w:val="0"/>
          <w:bCs w:val="0"/>
          <w:spacing w:val="-16"/>
        </w:rPr>
        <w:t xml:space="preserve"> </w:t>
      </w:r>
      <w:r w:rsidRPr="00436886">
        <w:rPr>
          <w:b w:val="0"/>
          <w:bCs w:val="0"/>
        </w:rPr>
        <w:t>discretion:</w:t>
      </w:r>
      <w:bookmarkEnd w:id="5"/>
    </w:p>
    <w:p w14:paraId="2ECE3FD9" w14:textId="77777777" w:rsidR="00911AFF" w:rsidRDefault="00911AFF" w:rsidP="00E92559">
      <w:pPr>
        <w:pStyle w:val="BodyText"/>
        <w:spacing w:line="276" w:lineRule="auto"/>
        <w:rPr>
          <w:sz w:val="26"/>
        </w:rPr>
      </w:pPr>
    </w:p>
    <w:p w14:paraId="39744126" w14:textId="360BF0E7" w:rsidR="00911AFF" w:rsidRPr="00436886" w:rsidRDefault="00B75550" w:rsidP="00436886">
      <w:pPr>
        <w:pStyle w:val="ListParagraph"/>
        <w:numPr>
          <w:ilvl w:val="2"/>
          <w:numId w:val="33"/>
        </w:numPr>
        <w:tabs>
          <w:tab w:val="left" w:pos="2379"/>
          <w:tab w:val="left" w:pos="2380"/>
        </w:tabs>
        <w:spacing w:line="276" w:lineRule="auto"/>
        <w:rPr>
          <w:sz w:val="20"/>
        </w:rPr>
      </w:pPr>
      <w:r w:rsidRPr="00436886">
        <w:rPr>
          <w:sz w:val="20"/>
        </w:rPr>
        <w:t xml:space="preserve">Reject </w:t>
      </w:r>
      <w:proofErr w:type="gramStart"/>
      <w:r w:rsidRPr="00436886">
        <w:rPr>
          <w:sz w:val="20"/>
        </w:rPr>
        <w:t>any and all</w:t>
      </w:r>
      <w:proofErr w:type="gramEnd"/>
      <w:r w:rsidRPr="00436886">
        <w:rPr>
          <w:sz w:val="20"/>
        </w:rPr>
        <w:t>, or parts of any or all, Offers submitted by prospective</w:t>
      </w:r>
      <w:r w:rsidRPr="00436886">
        <w:rPr>
          <w:spacing w:val="-29"/>
          <w:sz w:val="20"/>
        </w:rPr>
        <w:t xml:space="preserve"> </w:t>
      </w:r>
      <w:proofErr w:type="gramStart"/>
      <w:r w:rsidR="00815144">
        <w:rPr>
          <w:sz w:val="20"/>
        </w:rPr>
        <w:t>Vendor</w:t>
      </w:r>
      <w:r w:rsidRPr="00436886">
        <w:rPr>
          <w:sz w:val="20"/>
        </w:rPr>
        <w:t>s;</w:t>
      </w:r>
      <w:proofErr w:type="gramEnd"/>
    </w:p>
    <w:p w14:paraId="3BF41610" w14:textId="77777777" w:rsidR="00911AFF" w:rsidRDefault="00911AFF" w:rsidP="00E92559">
      <w:pPr>
        <w:pStyle w:val="BodyText"/>
        <w:spacing w:line="276" w:lineRule="auto"/>
        <w:rPr>
          <w:sz w:val="26"/>
        </w:rPr>
      </w:pPr>
    </w:p>
    <w:p w14:paraId="1DFF33B0" w14:textId="182773A5" w:rsidR="00911AFF" w:rsidRPr="00436886" w:rsidRDefault="00B75550" w:rsidP="00436886">
      <w:pPr>
        <w:pStyle w:val="ListParagraph"/>
        <w:numPr>
          <w:ilvl w:val="2"/>
          <w:numId w:val="33"/>
        </w:numPr>
        <w:tabs>
          <w:tab w:val="left" w:pos="2379"/>
          <w:tab w:val="left" w:pos="2380"/>
        </w:tabs>
        <w:spacing w:line="276" w:lineRule="auto"/>
        <w:rPr>
          <w:sz w:val="20"/>
        </w:rPr>
      </w:pPr>
      <w:r w:rsidRPr="00436886">
        <w:rPr>
          <w:sz w:val="20"/>
        </w:rPr>
        <w:t>Re-advertise this</w:t>
      </w:r>
      <w:r w:rsidRPr="00436886">
        <w:rPr>
          <w:spacing w:val="-1"/>
          <w:sz w:val="20"/>
        </w:rPr>
        <w:t xml:space="preserve"> </w:t>
      </w:r>
      <w:proofErr w:type="gramStart"/>
      <w:r w:rsidRPr="00436886">
        <w:rPr>
          <w:sz w:val="20"/>
        </w:rPr>
        <w:t>Solicitation;</w:t>
      </w:r>
      <w:proofErr w:type="gramEnd"/>
    </w:p>
    <w:p w14:paraId="626EB28A" w14:textId="77777777" w:rsidR="00911AFF" w:rsidRDefault="00911AFF" w:rsidP="00E92559">
      <w:pPr>
        <w:pStyle w:val="BodyText"/>
        <w:spacing w:line="276" w:lineRule="auto"/>
        <w:rPr>
          <w:sz w:val="26"/>
        </w:rPr>
      </w:pPr>
    </w:p>
    <w:p w14:paraId="4BC43C89" w14:textId="77777777" w:rsidR="00911AFF" w:rsidRDefault="00B75550" w:rsidP="00436886">
      <w:pPr>
        <w:pStyle w:val="ListParagraph"/>
        <w:numPr>
          <w:ilvl w:val="2"/>
          <w:numId w:val="33"/>
        </w:numPr>
        <w:tabs>
          <w:tab w:val="left" w:pos="2379"/>
          <w:tab w:val="left" w:pos="2380"/>
        </w:tabs>
        <w:spacing w:line="276" w:lineRule="auto"/>
        <w:rPr>
          <w:sz w:val="20"/>
        </w:rPr>
      </w:pPr>
      <w:r>
        <w:rPr>
          <w:sz w:val="20"/>
        </w:rPr>
        <w:t>Postpone or cancel the</w:t>
      </w:r>
      <w:r>
        <w:rPr>
          <w:spacing w:val="-3"/>
          <w:sz w:val="20"/>
        </w:rPr>
        <w:t xml:space="preserve"> </w:t>
      </w:r>
      <w:proofErr w:type="gramStart"/>
      <w:r>
        <w:rPr>
          <w:sz w:val="20"/>
        </w:rPr>
        <w:t>process;</w:t>
      </w:r>
      <w:proofErr w:type="gramEnd"/>
    </w:p>
    <w:p w14:paraId="42533CE5" w14:textId="77777777" w:rsidR="00911AFF" w:rsidRDefault="00911AFF" w:rsidP="00E92559">
      <w:pPr>
        <w:pStyle w:val="BodyText"/>
        <w:spacing w:line="276" w:lineRule="auto"/>
        <w:rPr>
          <w:sz w:val="26"/>
        </w:rPr>
      </w:pPr>
    </w:p>
    <w:p w14:paraId="0E53F0F7" w14:textId="77777777" w:rsidR="00911AFF" w:rsidRDefault="00B75550" w:rsidP="00436886">
      <w:pPr>
        <w:pStyle w:val="ListParagraph"/>
        <w:numPr>
          <w:ilvl w:val="2"/>
          <w:numId w:val="33"/>
        </w:numPr>
        <w:tabs>
          <w:tab w:val="left" w:pos="2379"/>
          <w:tab w:val="left" w:pos="2380"/>
        </w:tabs>
        <w:spacing w:line="276" w:lineRule="auto"/>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rsidP="00E92559">
      <w:pPr>
        <w:pStyle w:val="BodyText"/>
        <w:spacing w:line="276" w:lineRule="auto"/>
        <w:rPr>
          <w:sz w:val="26"/>
        </w:rPr>
      </w:pPr>
    </w:p>
    <w:p w14:paraId="25D2E903" w14:textId="77777777" w:rsidR="00911AFF" w:rsidRDefault="00B75550" w:rsidP="00436886">
      <w:pPr>
        <w:pStyle w:val="ListParagraph"/>
        <w:numPr>
          <w:ilvl w:val="2"/>
          <w:numId w:val="33"/>
        </w:numPr>
        <w:tabs>
          <w:tab w:val="left" w:pos="2380"/>
        </w:tabs>
        <w:spacing w:line="276" w:lineRule="auto"/>
        <w:ind w:left="2380" w:right="338"/>
        <w:jc w:val="both"/>
        <w:rPr>
          <w:sz w:val="20"/>
        </w:rPr>
      </w:pPr>
      <w:r>
        <w:rPr>
          <w:sz w:val="20"/>
        </w:rPr>
        <w:t xml:space="preserve">Determine the criteria and process whereby Offers are awarded. No </w:t>
      </w:r>
      <w:proofErr w:type="gramStart"/>
      <w:r>
        <w:rPr>
          <w:sz w:val="20"/>
        </w:rPr>
        <w:t>damages</w:t>
      </w:r>
      <w:proofErr w:type="gramEnd"/>
      <w:r>
        <w:rPr>
          <w:sz w:val="20"/>
        </w:rPr>
        <w:t xml:space="preserve"> shall be recoverable by any challenger </w:t>
      </w:r>
      <w:proofErr w:type="gramStart"/>
      <w:r>
        <w:rPr>
          <w:sz w:val="20"/>
        </w:rPr>
        <w:t>as a result of</w:t>
      </w:r>
      <w:proofErr w:type="gramEnd"/>
      <w:r>
        <w:rPr>
          <w:sz w:val="20"/>
        </w:rPr>
        <w:t xml:space="preserve"> these determinations or decisions by the County.</w:t>
      </w:r>
    </w:p>
    <w:p w14:paraId="27610F58" w14:textId="77777777" w:rsidR="00911AFF" w:rsidRDefault="00911AFF" w:rsidP="00E92559">
      <w:pPr>
        <w:pStyle w:val="BodyText"/>
        <w:spacing w:line="276" w:lineRule="auto"/>
        <w:rPr>
          <w:sz w:val="24"/>
        </w:rPr>
      </w:pPr>
    </w:p>
    <w:p w14:paraId="51965BFD" w14:textId="47B02348" w:rsidR="00911AFF" w:rsidRDefault="00B75550" w:rsidP="00436886">
      <w:pPr>
        <w:pStyle w:val="ListParagraph"/>
        <w:numPr>
          <w:ilvl w:val="1"/>
          <w:numId w:val="9"/>
        </w:numPr>
        <w:tabs>
          <w:tab w:val="left" w:pos="1660"/>
        </w:tabs>
        <w:spacing w:line="276" w:lineRule="auto"/>
        <w:ind w:right="339"/>
        <w:jc w:val="both"/>
        <w:rPr>
          <w:sz w:val="20"/>
        </w:rPr>
      </w:pPr>
      <w:r w:rsidRPr="00436886">
        <w:rPr>
          <w:b/>
          <w:sz w:val="20"/>
        </w:rPr>
        <w:t xml:space="preserve">Rejection of a Particular Offer. </w:t>
      </w:r>
      <w:r w:rsidRPr="00436886">
        <w:rPr>
          <w:sz w:val="20"/>
        </w:rPr>
        <w:t>The County may reject an offer under any of the following conditions:</w:t>
      </w:r>
    </w:p>
    <w:p w14:paraId="0EB835B5" w14:textId="77777777" w:rsidR="00E25361" w:rsidRPr="00436886" w:rsidRDefault="00E25361" w:rsidP="00E25361">
      <w:pPr>
        <w:pStyle w:val="ListParagraph"/>
        <w:tabs>
          <w:tab w:val="left" w:pos="1660"/>
        </w:tabs>
        <w:spacing w:line="276" w:lineRule="auto"/>
        <w:ind w:left="1660" w:right="339" w:firstLine="0"/>
        <w:jc w:val="both"/>
        <w:rPr>
          <w:sz w:val="20"/>
        </w:rPr>
      </w:pPr>
    </w:p>
    <w:p w14:paraId="7C19324A" w14:textId="54208BFD" w:rsidR="00911AFF" w:rsidRDefault="00B75550" w:rsidP="00436886">
      <w:pPr>
        <w:pStyle w:val="ListParagraph"/>
        <w:numPr>
          <w:ilvl w:val="2"/>
          <w:numId w:val="9"/>
        </w:numPr>
        <w:tabs>
          <w:tab w:val="left" w:pos="2379"/>
          <w:tab w:val="left" w:pos="2380"/>
        </w:tabs>
        <w:spacing w:before="70" w:line="276" w:lineRule="auto"/>
        <w:rPr>
          <w:sz w:val="20"/>
        </w:rPr>
      </w:pPr>
      <w:r>
        <w:rPr>
          <w:sz w:val="20"/>
        </w:rPr>
        <w:t xml:space="preserve">The </w:t>
      </w:r>
      <w:r w:rsidR="00815144">
        <w:rPr>
          <w:sz w:val="20"/>
        </w:rPr>
        <w:t>Vendor</w:t>
      </w:r>
      <w:r>
        <w:rPr>
          <w:sz w:val="20"/>
        </w:rPr>
        <w:t xml:space="preserve"> misstates or conceals any material fact in its</w:t>
      </w:r>
      <w:r>
        <w:rPr>
          <w:spacing w:val="-10"/>
          <w:sz w:val="20"/>
        </w:rPr>
        <w:t xml:space="preserve"> </w:t>
      </w:r>
      <w:proofErr w:type="gramStart"/>
      <w:r>
        <w:rPr>
          <w:sz w:val="20"/>
        </w:rPr>
        <w:t>Offer;</w:t>
      </w:r>
      <w:proofErr w:type="gramEnd"/>
    </w:p>
    <w:p w14:paraId="3D99E1CD" w14:textId="77777777" w:rsidR="00F31DC9" w:rsidRDefault="00F31DC9" w:rsidP="00E92559">
      <w:pPr>
        <w:pStyle w:val="BodyText"/>
        <w:spacing w:before="11" w:line="276" w:lineRule="auto"/>
        <w:rPr>
          <w:sz w:val="25"/>
        </w:rPr>
      </w:pPr>
    </w:p>
    <w:p w14:paraId="5A970139" w14:textId="4E654C2D" w:rsidR="00911AFF" w:rsidRDefault="00B75550" w:rsidP="00436886">
      <w:pPr>
        <w:pStyle w:val="ListParagraph"/>
        <w:numPr>
          <w:ilvl w:val="2"/>
          <w:numId w:val="9"/>
        </w:numPr>
        <w:tabs>
          <w:tab w:val="left" w:pos="2380"/>
        </w:tabs>
        <w:spacing w:line="276" w:lineRule="auto"/>
        <w:ind w:right="340"/>
        <w:jc w:val="both"/>
        <w:rPr>
          <w:sz w:val="20"/>
        </w:rPr>
      </w:pPr>
      <w:r>
        <w:rPr>
          <w:sz w:val="20"/>
        </w:rPr>
        <w:t xml:space="preserve">The </w:t>
      </w:r>
      <w:r w:rsidR="00815144">
        <w:rPr>
          <w:sz w:val="20"/>
        </w:rPr>
        <w:t>Vendor</w:t>
      </w:r>
      <w:r>
        <w:rPr>
          <w:sz w:val="20"/>
        </w:rPr>
        <w:t>’s Offer does not strictly conform to the law or the requirements of the Solicitation;</w:t>
      </w:r>
    </w:p>
    <w:p w14:paraId="6E16CB6F" w14:textId="77777777" w:rsidR="00911AFF" w:rsidRDefault="00911AFF" w:rsidP="00E92559">
      <w:pPr>
        <w:pStyle w:val="BodyText"/>
        <w:spacing w:line="276" w:lineRule="auto"/>
        <w:rPr>
          <w:sz w:val="23"/>
        </w:rPr>
      </w:pPr>
    </w:p>
    <w:p w14:paraId="43488AFC" w14:textId="77777777" w:rsidR="002537AF" w:rsidRDefault="002537AF" w:rsidP="00E92559">
      <w:pPr>
        <w:pStyle w:val="BodyText"/>
        <w:spacing w:line="276" w:lineRule="auto"/>
        <w:rPr>
          <w:sz w:val="23"/>
        </w:rPr>
      </w:pPr>
    </w:p>
    <w:p w14:paraId="7B875875" w14:textId="77777777" w:rsidR="00911AFF" w:rsidRDefault="00B75550" w:rsidP="00436886">
      <w:pPr>
        <w:pStyle w:val="ListParagraph"/>
        <w:numPr>
          <w:ilvl w:val="2"/>
          <w:numId w:val="9"/>
        </w:numPr>
        <w:tabs>
          <w:tab w:val="left" w:pos="2380"/>
        </w:tabs>
        <w:spacing w:line="276" w:lineRule="auto"/>
        <w:ind w:right="338"/>
        <w:jc w:val="both"/>
        <w:rPr>
          <w:sz w:val="20"/>
        </w:rPr>
      </w:pPr>
      <w:r>
        <w:rPr>
          <w:sz w:val="20"/>
        </w:rPr>
        <w:lastRenderedPageBreak/>
        <w:t>The Offer expressly requires or implies a conditional award that conflicts with the method of award stipulated in the Solicitation’s Special Terms and Conditions and/or specifications;</w:t>
      </w:r>
    </w:p>
    <w:p w14:paraId="12597984" w14:textId="77777777" w:rsidR="00911AFF" w:rsidRDefault="00911AFF" w:rsidP="00E92559">
      <w:pPr>
        <w:pStyle w:val="BodyText"/>
        <w:spacing w:line="276" w:lineRule="auto"/>
        <w:rPr>
          <w:sz w:val="23"/>
        </w:rPr>
      </w:pPr>
    </w:p>
    <w:p w14:paraId="0D977DEB" w14:textId="77777777" w:rsidR="00911AFF" w:rsidRDefault="00B75550" w:rsidP="00436886">
      <w:pPr>
        <w:pStyle w:val="ListParagraph"/>
        <w:numPr>
          <w:ilvl w:val="2"/>
          <w:numId w:val="9"/>
        </w:numPr>
        <w:tabs>
          <w:tab w:val="left" w:pos="2380"/>
        </w:tabs>
        <w:spacing w:line="276" w:lineRule="auto"/>
        <w:ind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rsidP="00E92559">
      <w:pPr>
        <w:pStyle w:val="BodyText"/>
        <w:spacing w:line="276" w:lineRule="auto"/>
        <w:rPr>
          <w:sz w:val="23"/>
        </w:rPr>
      </w:pPr>
    </w:p>
    <w:p w14:paraId="61517D8F" w14:textId="63A36FE7" w:rsidR="00911AFF" w:rsidRDefault="00B75550" w:rsidP="00436886">
      <w:pPr>
        <w:pStyle w:val="ListParagraph"/>
        <w:numPr>
          <w:ilvl w:val="2"/>
          <w:numId w:val="9"/>
        </w:numPr>
        <w:tabs>
          <w:tab w:val="left" w:pos="2380"/>
        </w:tabs>
        <w:spacing w:line="276" w:lineRule="auto"/>
        <w:ind w:right="338"/>
        <w:jc w:val="both"/>
        <w:rPr>
          <w:sz w:val="20"/>
        </w:rPr>
      </w:pPr>
      <w:r>
        <w:rPr>
          <w:sz w:val="20"/>
        </w:rPr>
        <w:t xml:space="preserve">The Offer has not been executed by the </w:t>
      </w:r>
      <w:r w:rsidR="00815144">
        <w:rPr>
          <w:sz w:val="20"/>
        </w:rPr>
        <w:t>Vendor</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rsidP="00E92559">
      <w:pPr>
        <w:pStyle w:val="BodyText"/>
        <w:spacing w:line="276" w:lineRule="auto"/>
        <w:rPr>
          <w:sz w:val="23"/>
        </w:rPr>
      </w:pPr>
    </w:p>
    <w:p w14:paraId="650AC8EB" w14:textId="77777777" w:rsidR="00911AFF" w:rsidRDefault="00B75550" w:rsidP="00436886">
      <w:pPr>
        <w:pStyle w:val="Heading1"/>
        <w:numPr>
          <w:ilvl w:val="1"/>
          <w:numId w:val="9"/>
        </w:numPr>
        <w:tabs>
          <w:tab w:val="left" w:pos="1660"/>
        </w:tabs>
        <w:spacing w:line="276" w:lineRule="auto"/>
        <w:ind w:left="1659"/>
        <w:jc w:val="both"/>
      </w:pPr>
      <w:r>
        <w:t>Elimination from</w:t>
      </w:r>
      <w:r>
        <w:rPr>
          <w:spacing w:val="-1"/>
        </w:rPr>
        <w:t xml:space="preserve"> </w:t>
      </w:r>
      <w:r>
        <w:t>Consideration</w:t>
      </w:r>
    </w:p>
    <w:p w14:paraId="69CADDFF" w14:textId="77777777" w:rsidR="00911AFF" w:rsidRDefault="00911AFF" w:rsidP="00E92559">
      <w:pPr>
        <w:pStyle w:val="BodyText"/>
        <w:spacing w:line="276" w:lineRule="auto"/>
        <w:rPr>
          <w:b/>
          <w:sz w:val="26"/>
        </w:rPr>
      </w:pPr>
    </w:p>
    <w:p w14:paraId="26B37ECB" w14:textId="7CC02CAE" w:rsidR="00911AFF" w:rsidRDefault="00B75550" w:rsidP="00436886">
      <w:pPr>
        <w:pStyle w:val="ListParagraph"/>
        <w:numPr>
          <w:ilvl w:val="2"/>
          <w:numId w:val="9"/>
        </w:numPr>
        <w:tabs>
          <w:tab w:val="left" w:pos="2380"/>
        </w:tabs>
        <w:spacing w:line="276" w:lineRule="auto"/>
        <w:ind w:right="338"/>
        <w:jc w:val="both"/>
        <w:rPr>
          <w:sz w:val="20"/>
        </w:rPr>
      </w:pPr>
      <w:r>
        <w:rPr>
          <w:sz w:val="20"/>
        </w:rPr>
        <w:t xml:space="preserve">To ensure fair consideration for all </w:t>
      </w:r>
      <w:r w:rsidR="00815144">
        <w:rPr>
          <w:sz w:val="20"/>
        </w:rPr>
        <w:t>Vendor</w:t>
      </w:r>
      <w:r>
        <w:rPr>
          <w:sz w:val="20"/>
        </w:rPr>
        <w:t xml:space="preserve">s, the County prohibits communication initiated by a </w:t>
      </w:r>
      <w:r w:rsidR="00815144">
        <w:rPr>
          <w:sz w:val="20"/>
        </w:rPr>
        <w:t>Vendor</w:t>
      </w:r>
      <w:r>
        <w:rPr>
          <w:sz w:val="20"/>
        </w:rPr>
        <w:t xml:space="preserve"> or on a </w:t>
      </w:r>
      <w:r w:rsidR="00815144">
        <w:rPr>
          <w:sz w:val="20"/>
        </w:rPr>
        <w:t>Vendor</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815144">
        <w:rPr>
          <w:sz w:val="20"/>
        </w:rPr>
        <w:t>Vendor</w:t>
      </w:r>
      <w:r>
        <w:rPr>
          <w:sz w:val="20"/>
        </w:rPr>
        <w:t xml:space="preserve"> or on a </w:t>
      </w:r>
      <w:r w:rsidR="00815144">
        <w:rPr>
          <w:sz w:val="20"/>
        </w:rPr>
        <w:t>Vendor</w:t>
      </w:r>
      <w:r>
        <w:rPr>
          <w:sz w:val="20"/>
        </w:rPr>
        <w:t xml:space="preserve">’s behalf to or with any County official or employee evaluating or considering the solicitation prior to the time an award decision has been made. Prohibited communications initiated by a </w:t>
      </w:r>
      <w:r w:rsidR="00815144">
        <w:rPr>
          <w:sz w:val="20"/>
        </w:rPr>
        <w:t>Vendor</w:t>
      </w:r>
      <w:r>
        <w:rPr>
          <w:sz w:val="20"/>
        </w:rPr>
        <w:t xml:space="preserve"> shall be grounds for eliminating the offending </w:t>
      </w:r>
      <w:r w:rsidR="00815144">
        <w:rPr>
          <w:sz w:val="20"/>
        </w:rPr>
        <w:t>Vendor</w:t>
      </w:r>
      <w:r>
        <w:rPr>
          <w:sz w:val="20"/>
        </w:rPr>
        <w:t xml:space="preserve"> from consideration for</w:t>
      </w:r>
      <w:r>
        <w:rPr>
          <w:spacing w:val="-10"/>
          <w:sz w:val="20"/>
        </w:rPr>
        <w:t xml:space="preserve"> </w:t>
      </w:r>
      <w:r>
        <w:rPr>
          <w:sz w:val="20"/>
        </w:rPr>
        <w:t>award.</w:t>
      </w:r>
    </w:p>
    <w:p w14:paraId="4F13EE96" w14:textId="77777777" w:rsidR="00911AFF" w:rsidRDefault="00911AFF" w:rsidP="00E92559">
      <w:pPr>
        <w:pStyle w:val="BodyText"/>
        <w:spacing w:line="276" w:lineRule="auto"/>
        <w:rPr>
          <w:sz w:val="23"/>
        </w:rPr>
      </w:pPr>
    </w:p>
    <w:p w14:paraId="4AB4DD36" w14:textId="77777777" w:rsidR="00911AFF" w:rsidRDefault="00B75550" w:rsidP="00436886">
      <w:pPr>
        <w:pStyle w:val="ListParagraph"/>
        <w:numPr>
          <w:ilvl w:val="2"/>
          <w:numId w:val="9"/>
        </w:numPr>
        <w:tabs>
          <w:tab w:val="left" w:pos="2380"/>
        </w:tabs>
        <w:spacing w:line="276" w:lineRule="auto"/>
        <w:ind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rsidP="00E92559">
      <w:pPr>
        <w:pStyle w:val="BodyText"/>
        <w:spacing w:before="11" w:line="276" w:lineRule="auto"/>
        <w:rPr>
          <w:sz w:val="22"/>
        </w:rPr>
      </w:pPr>
    </w:p>
    <w:p w14:paraId="4EC9B214" w14:textId="320C66C0" w:rsidR="00911AFF" w:rsidRPr="00436886" w:rsidRDefault="00B75550" w:rsidP="00436886">
      <w:pPr>
        <w:pStyle w:val="ListParagraph"/>
        <w:numPr>
          <w:ilvl w:val="2"/>
          <w:numId w:val="9"/>
        </w:numPr>
        <w:tabs>
          <w:tab w:val="left" w:pos="2380"/>
        </w:tabs>
        <w:spacing w:line="276" w:lineRule="auto"/>
        <w:ind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2AC18E1F" w14:textId="77777777" w:rsidR="00911AFF" w:rsidRDefault="00911AFF" w:rsidP="00E25361">
      <w:pPr>
        <w:pStyle w:val="BodyText"/>
        <w:spacing w:line="276" w:lineRule="auto"/>
        <w:rPr>
          <w:sz w:val="23"/>
        </w:rPr>
      </w:pPr>
    </w:p>
    <w:p w14:paraId="5E760178" w14:textId="46F570CD" w:rsidR="00911AFF" w:rsidRDefault="00436886" w:rsidP="00E25361">
      <w:pPr>
        <w:pStyle w:val="Heading1"/>
        <w:numPr>
          <w:ilvl w:val="0"/>
          <w:numId w:val="9"/>
        </w:numPr>
        <w:tabs>
          <w:tab w:val="left" w:pos="580"/>
        </w:tabs>
        <w:spacing w:line="276" w:lineRule="auto"/>
        <w:ind w:left="579"/>
      </w:pPr>
      <w:r w:rsidRPr="00D51BE3">
        <w:t xml:space="preserve">AWARD OF CONTRACT. </w:t>
      </w:r>
      <w:r w:rsidRPr="00C90FF9">
        <w:rPr>
          <w:b w:val="0"/>
          <w:bCs w:val="0"/>
        </w:rPr>
        <w:t xml:space="preserve">El Paso County and the successful </w:t>
      </w:r>
      <w:r w:rsidR="00815144">
        <w:rPr>
          <w:b w:val="0"/>
          <w:bCs w:val="0"/>
        </w:rPr>
        <w:t>Vendor</w:t>
      </w:r>
      <w:r w:rsidRPr="00C90FF9">
        <w:rPr>
          <w:b w:val="0"/>
          <w:bCs w:val="0"/>
        </w:rPr>
        <w:t xml:space="preserve"> shall execute th</w:t>
      </w:r>
      <w:r w:rsidRPr="00B23B7F">
        <w:rPr>
          <w:b w:val="0"/>
          <w:bCs w:val="0"/>
        </w:rPr>
        <w:t xml:space="preserve">e </w:t>
      </w:r>
      <w:r w:rsidR="00A97D65">
        <w:rPr>
          <w:b w:val="0"/>
          <w:bCs w:val="0"/>
        </w:rPr>
        <w:t>Purchase Goods</w:t>
      </w:r>
      <w:r w:rsidR="00B23B7F" w:rsidRPr="00B23B7F">
        <w:rPr>
          <w:b w:val="0"/>
          <w:bCs w:val="0"/>
        </w:rPr>
        <w:t xml:space="preserve"> Agreement</w:t>
      </w:r>
      <w:r w:rsidRPr="00B23B7F">
        <w:rPr>
          <w:b w:val="0"/>
          <w:bCs w:val="0"/>
        </w:rPr>
        <w:t xml:space="preserve"> (see Attachment B) to</w:t>
      </w:r>
      <w:r w:rsidRPr="00C90FF9">
        <w:rPr>
          <w:b w:val="0"/>
          <w:bCs w:val="0"/>
        </w:rPr>
        <w:t xml:space="preserve"> consummate a contract between the parties. This Solicitation and the </w:t>
      </w:r>
      <w:r w:rsidR="00815144">
        <w:rPr>
          <w:b w:val="0"/>
          <w:bCs w:val="0"/>
        </w:rPr>
        <w:t>Vendor</w:t>
      </w:r>
      <w:r w:rsidRPr="00C90FF9">
        <w:rPr>
          <w:b w:val="0"/>
          <w:bCs w:val="0"/>
        </w:rPr>
        <w:t>’s Offer shall be attached and incorporated as part of that</w:t>
      </w:r>
      <w:r w:rsidRPr="00C90FF9">
        <w:rPr>
          <w:b w:val="0"/>
          <w:bCs w:val="0"/>
          <w:spacing w:val="-14"/>
        </w:rPr>
        <w:t xml:space="preserve"> </w:t>
      </w:r>
      <w:r w:rsidRPr="00C90FF9">
        <w:rPr>
          <w:b w:val="0"/>
          <w:bCs w:val="0"/>
        </w:rPr>
        <w:t>contract.</w:t>
      </w:r>
    </w:p>
    <w:p w14:paraId="7B48E225" w14:textId="77777777" w:rsidR="00436886" w:rsidRDefault="00436886" w:rsidP="00436886">
      <w:pPr>
        <w:pStyle w:val="Heading1"/>
        <w:tabs>
          <w:tab w:val="left" w:pos="580"/>
        </w:tabs>
        <w:spacing w:line="276" w:lineRule="auto"/>
        <w:ind w:left="579"/>
      </w:pPr>
    </w:p>
    <w:p w14:paraId="08BBF46F" w14:textId="5CB953FB" w:rsidR="00436886" w:rsidRDefault="00436886" w:rsidP="00F15133">
      <w:pPr>
        <w:pStyle w:val="Heading1"/>
        <w:numPr>
          <w:ilvl w:val="0"/>
          <w:numId w:val="9"/>
        </w:numPr>
        <w:tabs>
          <w:tab w:val="left" w:pos="580"/>
        </w:tabs>
        <w:spacing w:line="276" w:lineRule="auto"/>
        <w:ind w:left="579"/>
      </w:pPr>
      <w:r>
        <w:t>CONTRACTUAL OBLIGATIONS</w:t>
      </w:r>
    </w:p>
    <w:p w14:paraId="702339FF" w14:textId="77777777" w:rsidR="00911AFF" w:rsidRDefault="00911AFF" w:rsidP="00E92559">
      <w:pPr>
        <w:pStyle w:val="BodyText"/>
        <w:spacing w:line="276" w:lineRule="auto"/>
        <w:rPr>
          <w:b/>
          <w:sz w:val="26"/>
        </w:rPr>
      </w:pPr>
    </w:p>
    <w:p w14:paraId="1274F0F0" w14:textId="31A0A9C4" w:rsidR="00911AFF" w:rsidRDefault="00B75550" w:rsidP="00F15133">
      <w:pPr>
        <w:pStyle w:val="ListParagraph"/>
        <w:numPr>
          <w:ilvl w:val="1"/>
          <w:numId w:val="9"/>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815144">
        <w:rPr>
          <w:sz w:val="20"/>
        </w:rPr>
        <w:t>Vendor</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E92559">
      <w:pPr>
        <w:tabs>
          <w:tab w:val="left" w:pos="1660"/>
        </w:tabs>
        <w:spacing w:line="276" w:lineRule="auto"/>
        <w:ind w:right="337"/>
        <w:rPr>
          <w:sz w:val="20"/>
        </w:rPr>
      </w:pPr>
    </w:p>
    <w:p w14:paraId="6C1DDDD3" w14:textId="00442861" w:rsidR="002812F8" w:rsidRPr="002812F8" w:rsidRDefault="002812F8" w:rsidP="00F15133">
      <w:pPr>
        <w:pStyle w:val="ListParagraph"/>
        <w:numPr>
          <w:ilvl w:val="0"/>
          <w:numId w:val="17"/>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815144">
        <w:rPr>
          <w:rFonts w:eastAsia="Times New Roman"/>
          <w:sz w:val="20"/>
          <w:szCs w:val="20"/>
        </w:rPr>
        <w:t>Vendor</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815144">
        <w:rPr>
          <w:rFonts w:eastAsia="Times New Roman"/>
          <w:sz w:val="20"/>
          <w:szCs w:val="20"/>
        </w:rPr>
        <w:t>Vendor</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E92559">
      <w:pPr>
        <w:tabs>
          <w:tab w:val="left" w:pos="2380"/>
        </w:tabs>
        <w:spacing w:before="70" w:line="276" w:lineRule="auto"/>
        <w:ind w:right="338"/>
        <w:jc w:val="both"/>
        <w:rPr>
          <w:sz w:val="20"/>
        </w:rPr>
      </w:pPr>
    </w:p>
    <w:p w14:paraId="62E18D1B" w14:textId="2123D539" w:rsidR="002812F8" w:rsidRPr="002812F8" w:rsidRDefault="002812F8" w:rsidP="00F15133">
      <w:pPr>
        <w:pStyle w:val="ListParagraph"/>
        <w:numPr>
          <w:ilvl w:val="0"/>
          <w:numId w:val="17"/>
        </w:numPr>
        <w:tabs>
          <w:tab w:val="left" w:pos="1660"/>
        </w:tabs>
        <w:spacing w:line="276" w:lineRule="auto"/>
        <w:ind w:right="337"/>
        <w:rPr>
          <w:b/>
          <w:bCs/>
          <w:sz w:val="20"/>
        </w:rPr>
      </w:pPr>
      <w:r w:rsidRPr="002812F8">
        <w:rPr>
          <w:b/>
          <w:bCs/>
          <w:sz w:val="20"/>
        </w:rPr>
        <w:t xml:space="preserve">Accessibility: </w:t>
      </w:r>
      <w:r w:rsidR="00815144">
        <w:rPr>
          <w:sz w:val="20"/>
        </w:rPr>
        <w:t>Vendor</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w:t>
      </w:r>
      <w:r w:rsidRPr="002812F8">
        <w:rPr>
          <w:sz w:val="20"/>
        </w:rPr>
        <w:lastRenderedPageBreak/>
        <w:t xml:space="preserve">Section §24-85-103 (2.5), C.R.S. </w:t>
      </w:r>
      <w:r w:rsidR="00815144">
        <w:rPr>
          <w:sz w:val="20"/>
        </w:rPr>
        <w:t>Vendor</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E92559">
      <w:pPr>
        <w:pStyle w:val="BodyText"/>
        <w:spacing w:line="276" w:lineRule="auto"/>
        <w:rPr>
          <w:sz w:val="23"/>
        </w:rPr>
      </w:pPr>
    </w:p>
    <w:p w14:paraId="12E3C9D0" w14:textId="7EA49142" w:rsidR="002812F8" w:rsidRPr="002812F8" w:rsidRDefault="002812F8" w:rsidP="00F15133">
      <w:pPr>
        <w:pStyle w:val="ListParagraph"/>
        <w:numPr>
          <w:ilvl w:val="1"/>
          <w:numId w:val="9"/>
        </w:numPr>
        <w:tabs>
          <w:tab w:val="left" w:pos="1660"/>
        </w:tabs>
        <w:spacing w:line="276" w:lineRule="auto"/>
        <w:ind w:right="338"/>
        <w:jc w:val="both"/>
        <w:rPr>
          <w:sz w:val="20"/>
        </w:rPr>
      </w:pPr>
      <w:r>
        <w:rPr>
          <w:b/>
          <w:sz w:val="20"/>
        </w:rPr>
        <w:t xml:space="preserve">Disposition. </w:t>
      </w:r>
      <w:r>
        <w:rPr>
          <w:sz w:val="20"/>
        </w:rPr>
        <w:t xml:space="preserve">The </w:t>
      </w:r>
      <w:r w:rsidR="00815144">
        <w:rPr>
          <w:sz w:val="20"/>
        </w:rPr>
        <w:t>Vendor</w:t>
      </w:r>
      <w:r>
        <w:rPr>
          <w:sz w:val="20"/>
        </w:rPr>
        <w:t xml:space="preserve">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19C2B2B8" w14:textId="77777777" w:rsidR="008F4F26" w:rsidRPr="00CA553A" w:rsidRDefault="008F4F26" w:rsidP="00E92559">
      <w:pPr>
        <w:tabs>
          <w:tab w:val="left" w:pos="1660"/>
        </w:tabs>
        <w:spacing w:line="276" w:lineRule="auto"/>
        <w:ind w:right="338"/>
        <w:jc w:val="both"/>
        <w:rPr>
          <w:sz w:val="20"/>
        </w:rPr>
      </w:pPr>
    </w:p>
    <w:p w14:paraId="51A4E7DE" w14:textId="1946F90A" w:rsidR="002812F8" w:rsidRDefault="002812F8" w:rsidP="00F15133">
      <w:pPr>
        <w:pStyle w:val="ListParagraph"/>
        <w:numPr>
          <w:ilvl w:val="1"/>
          <w:numId w:val="9"/>
        </w:numPr>
        <w:tabs>
          <w:tab w:val="left" w:pos="1660"/>
        </w:tabs>
        <w:spacing w:line="276" w:lineRule="auto"/>
        <w:ind w:right="338"/>
        <w:jc w:val="both"/>
        <w:rPr>
          <w:sz w:val="20"/>
        </w:rPr>
      </w:pPr>
      <w:r>
        <w:rPr>
          <w:b/>
          <w:sz w:val="20"/>
        </w:rPr>
        <w:t>Employees.</w:t>
      </w:r>
    </w:p>
    <w:p w14:paraId="6A453D0C" w14:textId="3DA5EA38" w:rsidR="002812F8" w:rsidRDefault="002812F8" w:rsidP="00E92559">
      <w:pPr>
        <w:pStyle w:val="ListParagraph"/>
        <w:tabs>
          <w:tab w:val="left" w:pos="2380"/>
        </w:tabs>
        <w:spacing w:line="276" w:lineRule="auto"/>
        <w:ind w:left="2380" w:right="338" w:firstLine="0"/>
        <w:jc w:val="both"/>
        <w:rPr>
          <w:sz w:val="20"/>
        </w:rPr>
      </w:pPr>
    </w:p>
    <w:p w14:paraId="75B8CC0D" w14:textId="2C2F349C" w:rsidR="00911AFF" w:rsidRDefault="00B75550" w:rsidP="00F15133">
      <w:pPr>
        <w:pStyle w:val="ListParagraph"/>
        <w:numPr>
          <w:ilvl w:val="2"/>
          <w:numId w:val="9"/>
        </w:numPr>
        <w:tabs>
          <w:tab w:val="left" w:pos="2380"/>
        </w:tabs>
        <w:spacing w:line="276" w:lineRule="auto"/>
        <w:ind w:right="338"/>
        <w:jc w:val="both"/>
        <w:rPr>
          <w:sz w:val="20"/>
        </w:rPr>
      </w:pPr>
      <w:r>
        <w:rPr>
          <w:sz w:val="20"/>
        </w:rPr>
        <w:t xml:space="preserve">All employees of the </w:t>
      </w:r>
      <w:r w:rsidR="00815144">
        <w:rPr>
          <w:sz w:val="20"/>
        </w:rPr>
        <w:t>Vendor</w:t>
      </w:r>
      <w:r>
        <w:rPr>
          <w:sz w:val="20"/>
        </w:rPr>
        <w:t xml:space="preserve"> shall be considered to be, at all times, employees of the </w:t>
      </w:r>
      <w:r w:rsidR="00815144">
        <w:rPr>
          <w:sz w:val="20"/>
        </w:rPr>
        <w:t>Vendor</w:t>
      </w:r>
      <w:r>
        <w:rPr>
          <w:sz w:val="20"/>
        </w:rPr>
        <w:t xml:space="preserve">, under its sole direction, and not employees or agents of the County. The County may require the </w:t>
      </w:r>
      <w:r w:rsidR="00815144">
        <w:rPr>
          <w:sz w:val="20"/>
        </w:rPr>
        <w:t>Vendor</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815144">
        <w:rPr>
          <w:sz w:val="20"/>
        </w:rPr>
        <w:t>Vendor</w:t>
      </w:r>
      <w:r>
        <w:rPr>
          <w:sz w:val="20"/>
        </w:rPr>
        <w:t xml:space="preserve"> shall be permitted to use tobacco products when performing work on County property.</w:t>
      </w:r>
    </w:p>
    <w:p w14:paraId="4D790DA7" w14:textId="77777777" w:rsidR="00911AFF" w:rsidRDefault="00911AFF" w:rsidP="00E92559">
      <w:pPr>
        <w:pStyle w:val="BodyText"/>
        <w:spacing w:before="11" w:line="276" w:lineRule="auto"/>
        <w:rPr>
          <w:sz w:val="22"/>
        </w:rPr>
      </w:pPr>
    </w:p>
    <w:p w14:paraId="380D8E1E" w14:textId="370177DF" w:rsidR="00911AFF" w:rsidRDefault="00B75550" w:rsidP="00F15133">
      <w:pPr>
        <w:pStyle w:val="ListParagraph"/>
        <w:numPr>
          <w:ilvl w:val="1"/>
          <w:numId w:val="9"/>
        </w:numPr>
        <w:tabs>
          <w:tab w:val="left" w:pos="1660"/>
        </w:tabs>
        <w:spacing w:line="276" w:lineRule="auto"/>
        <w:ind w:right="337"/>
        <w:jc w:val="both"/>
        <w:rPr>
          <w:sz w:val="20"/>
        </w:rPr>
      </w:pPr>
      <w:r>
        <w:rPr>
          <w:b/>
          <w:sz w:val="20"/>
        </w:rPr>
        <w:t xml:space="preserve">Workers’ Compensation Insurance. </w:t>
      </w:r>
      <w:r>
        <w:rPr>
          <w:sz w:val="20"/>
        </w:rPr>
        <w:t xml:space="preserve">Each </w:t>
      </w:r>
      <w:r w:rsidR="00815144">
        <w:rPr>
          <w:sz w:val="20"/>
        </w:rPr>
        <w:t>Vendor</w:t>
      </w:r>
      <w:r>
        <w:rPr>
          <w:sz w:val="20"/>
        </w:rPr>
        <w:t xml:space="preserve"> and </w:t>
      </w:r>
      <w:r w:rsidR="00A97D65">
        <w:rPr>
          <w:sz w:val="20"/>
        </w:rPr>
        <w:t>subvendor</w:t>
      </w:r>
      <w:r>
        <w:rPr>
          <w:sz w:val="20"/>
        </w:rPr>
        <w:t xml:space="preserve"> shall maintain at his own expense until completion of his work and acceptance thereof by the County, Workers’ Compensation Insurance, including occupational disease provisions, covering the obligations of the </w:t>
      </w:r>
      <w:r w:rsidR="00815144">
        <w:rPr>
          <w:sz w:val="20"/>
        </w:rPr>
        <w:t>Vendor</w:t>
      </w:r>
      <w:r>
        <w:rPr>
          <w:sz w:val="20"/>
        </w:rPr>
        <w:t xml:space="preserve"> or </w:t>
      </w:r>
      <w:r w:rsidR="00A97D65">
        <w:rPr>
          <w:sz w:val="20"/>
        </w:rPr>
        <w:t>subvendor</w:t>
      </w:r>
      <w:r>
        <w:rPr>
          <w:sz w:val="20"/>
        </w:rPr>
        <w:t xml:space="preserve"> in accordance with the provisions of the laws of the State of Colorado. The </w:t>
      </w:r>
      <w:r w:rsidR="00815144">
        <w:rPr>
          <w:sz w:val="20"/>
        </w:rPr>
        <w:t>Vendor</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rsidP="00E92559">
      <w:pPr>
        <w:pStyle w:val="BodyText"/>
        <w:spacing w:line="276" w:lineRule="auto"/>
        <w:rPr>
          <w:sz w:val="23"/>
        </w:rPr>
      </w:pPr>
    </w:p>
    <w:p w14:paraId="7B062E8F" w14:textId="0BBFD6D8" w:rsidR="00911AFF" w:rsidRDefault="00B75550" w:rsidP="00F15133">
      <w:pPr>
        <w:pStyle w:val="ListParagraph"/>
        <w:numPr>
          <w:ilvl w:val="1"/>
          <w:numId w:val="9"/>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815144">
        <w:rPr>
          <w:sz w:val="20"/>
        </w:rPr>
        <w:t>Vendor</w:t>
      </w:r>
      <w:r>
        <w:rPr>
          <w:sz w:val="20"/>
        </w:rPr>
        <w:t xml:space="preserve"> defaults on its contract or the contract is terminated for cause due to performance, the County reserves the right to re-procure the materials or services from the next lowest </w:t>
      </w:r>
      <w:r w:rsidR="00815144">
        <w:rPr>
          <w:sz w:val="20"/>
        </w:rPr>
        <w:t>Vendor</w:t>
      </w:r>
      <w:r>
        <w:rPr>
          <w:sz w:val="20"/>
        </w:rPr>
        <w:t xml:space="preserve"> or from other sources during the remaining term of the terminated/defaulted contract. Under this arrangement, the County shall charge the </w:t>
      </w:r>
      <w:r w:rsidR="00815144">
        <w:rPr>
          <w:sz w:val="20"/>
        </w:rPr>
        <w:t>Vendor</w:t>
      </w:r>
      <w:r>
        <w:rPr>
          <w:sz w:val="20"/>
        </w:rPr>
        <w:t xml:space="preserve"> any difference between the </w:t>
      </w:r>
      <w:r w:rsidR="00815144">
        <w:rPr>
          <w:sz w:val="20"/>
        </w:rPr>
        <w:t>Vendor</w:t>
      </w:r>
      <w:r>
        <w:rPr>
          <w:sz w:val="20"/>
        </w:rPr>
        <w:t xml:space="preserve">’s price and the price to be paid to the next lowest </w:t>
      </w:r>
      <w:r w:rsidR="00815144">
        <w:rPr>
          <w:sz w:val="20"/>
        </w:rPr>
        <w:t>Vendor</w:t>
      </w:r>
      <w:r>
        <w:rPr>
          <w:sz w:val="20"/>
        </w:rPr>
        <w:t>, as well as any costs associated with the re-solicitation</w:t>
      </w:r>
      <w:r>
        <w:rPr>
          <w:spacing w:val="-17"/>
          <w:sz w:val="20"/>
        </w:rPr>
        <w:t xml:space="preserve"> </w:t>
      </w:r>
      <w:r>
        <w:rPr>
          <w:sz w:val="20"/>
        </w:rPr>
        <w:t>effort.</w:t>
      </w:r>
    </w:p>
    <w:p w14:paraId="37352C65" w14:textId="77777777" w:rsidR="00911AFF" w:rsidRDefault="00911AFF" w:rsidP="00E92559">
      <w:pPr>
        <w:pStyle w:val="BodyText"/>
        <w:spacing w:before="11" w:line="276" w:lineRule="auto"/>
        <w:rPr>
          <w:sz w:val="22"/>
        </w:rPr>
      </w:pPr>
    </w:p>
    <w:p w14:paraId="2650B47E" w14:textId="20D2F952" w:rsidR="00D04CD3" w:rsidRPr="0084335B" w:rsidRDefault="00B75550" w:rsidP="00F15133">
      <w:pPr>
        <w:pStyle w:val="ListParagraph"/>
        <w:numPr>
          <w:ilvl w:val="1"/>
          <w:numId w:val="9"/>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815144">
        <w:rPr>
          <w:sz w:val="20"/>
        </w:rPr>
        <w:t>Vendor</w:t>
      </w:r>
      <w:r>
        <w:rPr>
          <w:sz w:val="20"/>
        </w:rPr>
        <w:t xml:space="preserve">(s) will discount all transactions as agreed. In the event the County discovers, through its contract monitoring process or formal audit process, that material or service was priced incorrectly, </w:t>
      </w:r>
      <w:r w:rsidR="00815144">
        <w:rPr>
          <w:sz w:val="20"/>
        </w:rPr>
        <w:t>Vendor</w:t>
      </w:r>
      <w:r>
        <w:rPr>
          <w:sz w:val="20"/>
        </w:rPr>
        <w:t>(s) agree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rsidP="00E92559">
      <w:pPr>
        <w:pStyle w:val="BodyText"/>
        <w:spacing w:line="276" w:lineRule="auto"/>
        <w:rPr>
          <w:sz w:val="23"/>
        </w:rPr>
      </w:pPr>
    </w:p>
    <w:p w14:paraId="310B5E55" w14:textId="199B861B" w:rsidR="00911AFF" w:rsidRDefault="00B75550" w:rsidP="00E92559">
      <w:pPr>
        <w:pStyle w:val="ListParagraph"/>
        <w:numPr>
          <w:ilvl w:val="0"/>
          <w:numId w:val="9"/>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815144">
        <w:rPr>
          <w:sz w:val="20"/>
        </w:rPr>
        <w:t>Vendor</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815144">
        <w:rPr>
          <w:sz w:val="20"/>
        </w:rPr>
        <w:t>Vendor</w:t>
      </w:r>
      <w:r>
        <w:rPr>
          <w:sz w:val="20"/>
        </w:rPr>
        <w:t xml:space="preserve"> prior to the enactment of such</w:t>
      </w:r>
      <w:r>
        <w:rPr>
          <w:spacing w:val="-3"/>
          <w:sz w:val="20"/>
        </w:rPr>
        <w:t xml:space="preserve"> </w:t>
      </w:r>
      <w:r>
        <w:rPr>
          <w:sz w:val="20"/>
        </w:rPr>
        <w:t>modifications.</w:t>
      </w:r>
    </w:p>
    <w:p w14:paraId="68299373" w14:textId="77777777" w:rsidR="00A97D65" w:rsidRPr="00E25361" w:rsidRDefault="00A97D65" w:rsidP="00A97D65">
      <w:pPr>
        <w:pStyle w:val="ListParagraph"/>
        <w:tabs>
          <w:tab w:val="left" w:pos="580"/>
        </w:tabs>
        <w:spacing w:line="276" w:lineRule="auto"/>
        <w:ind w:left="580" w:right="338" w:firstLine="0"/>
        <w:jc w:val="both"/>
        <w:rPr>
          <w:sz w:val="20"/>
        </w:rPr>
      </w:pPr>
    </w:p>
    <w:p w14:paraId="1C2EA831" w14:textId="77777777" w:rsidR="00911AFF" w:rsidRDefault="00B75550" w:rsidP="00F15133">
      <w:pPr>
        <w:pStyle w:val="Heading1"/>
        <w:numPr>
          <w:ilvl w:val="0"/>
          <w:numId w:val="9"/>
        </w:numPr>
        <w:tabs>
          <w:tab w:val="left" w:pos="580"/>
        </w:tabs>
        <w:spacing w:line="276" w:lineRule="auto"/>
        <w:ind w:left="579"/>
      </w:pPr>
      <w:r>
        <w:lastRenderedPageBreak/>
        <w:t>TERMINATION OF</w:t>
      </w:r>
      <w:r>
        <w:rPr>
          <w:spacing w:val="-1"/>
        </w:rPr>
        <w:t xml:space="preserve"> </w:t>
      </w:r>
      <w:r>
        <w:t>CONTRACT</w:t>
      </w:r>
    </w:p>
    <w:p w14:paraId="44F713F3" w14:textId="77777777" w:rsidR="00911AFF" w:rsidRDefault="00911AFF" w:rsidP="00E92559">
      <w:pPr>
        <w:pStyle w:val="BodyText"/>
        <w:spacing w:line="276" w:lineRule="auto"/>
        <w:rPr>
          <w:b/>
          <w:sz w:val="26"/>
        </w:rPr>
      </w:pPr>
    </w:p>
    <w:p w14:paraId="55C53B4D" w14:textId="73DDA0E6" w:rsidR="00911AFF" w:rsidRDefault="00B75550" w:rsidP="00F15133">
      <w:pPr>
        <w:pStyle w:val="ListParagraph"/>
        <w:numPr>
          <w:ilvl w:val="1"/>
          <w:numId w:val="9"/>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815144">
        <w:rPr>
          <w:sz w:val="20"/>
        </w:rPr>
        <w:t>Vendor</w:t>
      </w:r>
      <w:r>
        <w:rPr>
          <w:sz w:val="20"/>
        </w:rPr>
        <w:t xml:space="preserve">, terminate the contract if the </w:t>
      </w:r>
      <w:r w:rsidR="00815144">
        <w:rPr>
          <w:sz w:val="20"/>
        </w:rPr>
        <w:t>Vendor</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rsidP="00E92559">
      <w:pPr>
        <w:pStyle w:val="BodyText"/>
        <w:spacing w:line="276" w:lineRule="auto"/>
        <w:rPr>
          <w:sz w:val="23"/>
        </w:rPr>
      </w:pPr>
    </w:p>
    <w:p w14:paraId="279020C8" w14:textId="02339D42" w:rsidR="00CA553A" w:rsidRPr="00CA553A" w:rsidRDefault="00B75550" w:rsidP="00F15133">
      <w:pPr>
        <w:pStyle w:val="ListParagraph"/>
        <w:numPr>
          <w:ilvl w:val="1"/>
          <w:numId w:val="9"/>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01C5005B" w14:textId="77777777" w:rsidR="00CA553A" w:rsidRDefault="00CA553A"/>
    <w:p w14:paraId="30885E6E" w14:textId="77777777" w:rsidR="00E92559" w:rsidRDefault="00E92559"/>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77777777" w:rsidR="00E92559" w:rsidRDefault="00E92559"/>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2F3CB417" w14:textId="77777777" w:rsidR="00777321" w:rsidRDefault="00777321"/>
    <w:p w14:paraId="0E9322D0" w14:textId="77777777" w:rsidR="00777321" w:rsidRDefault="00777321"/>
    <w:p w14:paraId="102AF9B3" w14:textId="77777777" w:rsidR="00E92559" w:rsidRDefault="00E92559"/>
    <w:p w14:paraId="0C566E7B" w14:textId="77777777" w:rsidR="00E92559" w:rsidRDefault="00E92559"/>
    <w:p w14:paraId="28A58A5B" w14:textId="77777777" w:rsidR="00E92559" w:rsidRDefault="00E92559"/>
    <w:p w14:paraId="789334EA" w14:textId="77777777" w:rsidR="00E92559" w:rsidRDefault="00E92559"/>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52056614" w:rsidR="00CA553A" w:rsidRPr="00CA553A" w:rsidRDefault="00777321" w:rsidP="00E92559">
                            <w:pPr>
                              <w:spacing w:line="276" w:lineRule="auto"/>
                              <w:jc w:val="center"/>
                              <w:rPr>
                                <w:b/>
                                <w:bCs/>
                                <w:sz w:val="20"/>
                                <w:szCs w:val="20"/>
                              </w:rPr>
                            </w:pPr>
                            <w:r>
                              <w:rPr>
                                <w:b/>
                                <w:bCs/>
                                <w:sz w:val="20"/>
                                <w:szCs w:val="20"/>
                              </w:rPr>
                              <w:t xml:space="preserve">INVITATION FOR </w:t>
                            </w:r>
                            <w:r w:rsidRPr="001B5955">
                              <w:rPr>
                                <w:b/>
                                <w:bCs/>
                                <w:sz w:val="20"/>
                                <w:szCs w:val="20"/>
                              </w:rPr>
                              <w:t>BID</w:t>
                            </w:r>
                            <w:r w:rsidR="00CA553A" w:rsidRPr="001B5955">
                              <w:rPr>
                                <w:b/>
                                <w:bCs/>
                                <w:sz w:val="20"/>
                                <w:szCs w:val="20"/>
                              </w:rPr>
                              <w:t xml:space="preserve"> #2</w:t>
                            </w:r>
                            <w:r w:rsidR="00F50E92" w:rsidRPr="001B5955">
                              <w:rPr>
                                <w:b/>
                                <w:bCs/>
                                <w:sz w:val="20"/>
                                <w:szCs w:val="20"/>
                              </w:rPr>
                              <w:t>6</w:t>
                            </w:r>
                            <w:r w:rsidR="00CA553A" w:rsidRPr="001B5955">
                              <w:rPr>
                                <w:b/>
                                <w:bCs/>
                                <w:sz w:val="20"/>
                                <w:szCs w:val="20"/>
                              </w:rPr>
                              <w:t>-</w:t>
                            </w:r>
                            <w:r w:rsidR="001B5955" w:rsidRPr="001B5955">
                              <w:rPr>
                                <w:b/>
                                <w:bCs/>
                                <w:sz w:val="20"/>
                                <w:szCs w:val="20"/>
                              </w:rPr>
                              <w:t>001</w:t>
                            </w:r>
                          </w:p>
                          <w:p w14:paraId="7E1D9A2C" w14:textId="6BF9B4BD" w:rsidR="00CA553A" w:rsidRPr="00CA553A" w:rsidRDefault="00815144"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52056614" w:rsidR="00CA553A" w:rsidRPr="00CA553A" w:rsidRDefault="00777321" w:rsidP="00E92559">
                      <w:pPr>
                        <w:spacing w:line="276" w:lineRule="auto"/>
                        <w:jc w:val="center"/>
                        <w:rPr>
                          <w:b/>
                          <w:bCs/>
                          <w:sz w:val="20"/>
                          <w:szCs w:val="20"/>
                        </w:rPr>
                      </w:pPr>
                      <w:r>
                        <w:rPr>
                          <w:b/>
                          <w:bCs/>
                          <w:sz w:val="20"/>
                          <w:szCs w:val="20"/>
                        </w:rPr>
                        <w:t xml:space="preserve">INVITATION FOR </w:t>
                      </w:r>
                      <w:r w:rsidRPr="001B5955">
                        <w:rPr>
                          <w:b/>
                          <w:bCs/>
                          <w:sz w:val="20"/>
                          <w:szCs w:val="20"/>
                        </w:rPr>
                        <w:t>BID</w:t>
                      </w:r>
                      <w:r w:rsidR="00CA553A" w:rsidRPr="001B5955">
                        <w:rPr>
                          <w:b/>
                          <w:bCs/>
                          <w:sz w:val="20"/>
                          <w:szCs w:val="20"/>
                        </w:rPr>
                        <w:t xml:space="preserve"> #2</w:t>
                      </w:r>
                      <w:r w:rsidR="00F50E92" w:rsidRPr="001B5955">
                        <w:rPr>
                          <w:b/>
                          <w:bCs/>
                          <w:sz w:val="20"/>
                          <w:szCs w:val="20"/>
                        </w:rPr>
                        <w:t>6</w:t>
                      </w:r>
                      <w:r w:rsidR="00CA553A" w:rsidRPr="001B5955">
                        <w:rPr>
                          <w:b/>
                          <w:bCs/>
                          <w:sz w:val="20"/>
                          <w:szCs w:val="20"/>
                        </w:rPr>
                        <w:t>-</w:t>
                      </w:r>
                      <w:r w:rsidR="001B5955" w:rsidRPr="001B5955">
                        <w:rPr>
                          <w:b/>
                          <w:bCs/>
                          <w:sz w:val="20"/>
                          <w:szCs w:val="20"/>
                        </w:rPr>
                        <w:t>001</w:t>
                      </w:r>
                    </w:p>
                    <w:p w14:paraId="7E1D9A2C" w14:textId="6BF9B4BD" w:rsidR="00CA553A" w:rsidRPr="00CA553A" w:rsidRDefault="00815144" w:rsidP="00E92559">
                      <w:pPr>
                        <w:spacing w:line="276" w:lineRule="auto"/>
                        <w:jc w:val="center"/>
                        <w:rPr>
                          <w:b/>
                          <w:bCs/>
                          <w:sz w:val="20"/>
                          <w:szCs w:val="20"/>
                        </w:rPr>
                      </w:pPr>
                      <w:r>
                        <w:rPr>
                          <w:b/>
                          <w:bCs/>
                          <w:sz w:val="20"/>
                          <w:szCs w:val="20"/>
                        </w:rPr>
                        <w:t>VENDOR</w:t>
                      </w:r>
                      <w:r w:rsidR="00CA553A" w:rsidRPr="00CA553A">
                        <w:rPr>
                          <w:b/>
                          <w:bCs/>
                          <w:sz w:val="20"/>
                          <w:szCs w:val="20"/>
                        </w:rPr>
                        <w:t xml:space="preserve">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A6268"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7D07184F" w:rsidR="00911AFF" w:rsidRDefault="00815144" w:rsidP="00F15133">
      <w:pPr>
        <w:pStyle w:val="ListParagraph"/>
        <w:numPr>
          <w:ilvl w:val="0"/>
          <w:numId w:val="5"/>
        </w:numPr>
        <w:tabs>
          <w:tab w:val="left" w:pos="939"/>
          <w:tab w:val="left" w:pos="940"/>
        </w:tabs>
        <w:rPr>
          <w:b/>
          <w:sz w:val="16"/>
        </w:rPr>
      </w:pPr>
      <w:bookmarkStart w:id="6" w:name="_bookmark6"/>
      <w:bookmarkEnd w:id="6"/>
      <w:r>
        <w:rPr>
          <w:b/>
          <w:sz w:val="16"/>
        </w:rPr>
        <w:t>VENDOR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40B23C"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6C446"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BDA0C"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797B1"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C036D"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C4C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59C8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CF688"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FEC44"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B103"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C227A"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68FAA"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16879"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42F22"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B3F74"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rFonts w:ascii="Wingdings" w:eastAsia="Wingdings" w:hAnsi="Wingdings" w:cs="Wingdings"/>
          <w:sz w:val="16"/>
        </w:rPr>
        <w:t>o</w:t>
      </w:r>
      <w:r w:rsidR="00FF658E">
        <w:rPr>
          <w:sz w:val="16"/>
        </w:rPr>
        <w:t xml:space="preserve">   </w:t>
      </w:r>
      <w:r>
        <w:rPr>
          <w:sz w:val="16"/>
        </w:rPr>
        <w:t>Corporation</w:t>
      </w:r>
      <w:r>
        <w:rPr>
          <w:sz w:val="16"/>
        </w:rPr>
        <w:tab/>
      </w:r>
      <w:r w:rsidR="00FF658E">
        <w:rPr>
          <w:rFonts w:ascii="Wingdings" w:eastAsia="Wingdings" w:hAnsi="Wingdings" w:cs="Wingdings"/>
          <w:sz w:val="16"/>
        </w:rPr>
        <w:t>o</w:t>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rFonts w:ascii="Wingdings" w:eastAsia="Wingdings" w:hAnsi="Wingdings" w:cs="Wingdings"/>
          <w:sz w:val="16"/>
        </w:rPr>
        <w:t>o</w:t>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rFonts w:ascii="Wingdings" w:eastAsia="Wingdings" w:hAnsi="Wingdings" w:cs="Wingdings"/>
          <w:sz w:val="16"/>
        </w:rPr>
        <w:t>o</w:t>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5B95A4"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rFonts w:ascii="Wingdings" w:eastAsia="Wingdings" w:hAnsi="Wingdings" w:cs="Wingdings"/>
          <w:sz w:val="16"/>
        </w:rPr>
        <w:t>o</w:t>
      </w:r>
      <w:r>
        <w:rPr>
          <w:sz w:val="16"/>
        </w:rPr>
        <w:t xml:space="preserve">   </w:t>
      </w:r>
      <w:r w:rsidR="00B75550">
        <w:rPr>
          <w:sz w:val="16"/>
        </w:rPr>
        <w:t>Individual</w:t>
      </w:r>
      <w:r w:rsidR="00B75550">
        <w:rPr>
          <w:sz w:val="16"/>
        </w:rPr>
        <w:tab/>
      </w:r>
      <w:r>
        <w:rPr>
          <w:rFonts w:ascii="Wingdings" w:eastAsia="Wingdings" w:hAnsi="Wingdings" w:cs="Wingdings"/>
          <w:sz w:val="16"/>
        </w:rPr>
        <w:t>o</w:t>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rFonts w:ascii="Wingdings" w:eastAsia="Wingdings" w:hAnsi="Wingdings" w:cs="Wingdings"/>
          <w:sz w:val="16"/>
        </w:rPr>
        <w:t>o</w:t>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rFonts w:ascii="Wingdings" w:eastAsia="Wingdings" w:hAnsi="Wingdings" w:cs="Wingdings"/>
          <w:bCs/>
          <w:sz w:val="16"/>
        </w:rPr>
        <w:t>o</w:t>
      </w:r>
      <w:r w:rsidR="00FF658E" w:rsidRPr="00FF658E">
        <w:rPr>
          <w:bCs/>
          <w:sz w:val="16"/>
        </w:rPr>
        <w:t xml:space="preserve">  </w:t>
      </w:r>
      <w:r w:rsidR="00FF658E">
        <w:rPr>
          <w:b/>
          <w:sz w:val="16"/>
        </w:rPr>
        <w:t xml:space="preserve"> </w:t>
      </w:r>
      <w:r>
        <w:rPr>
          <w:sz w:val="16"/>
        </w:rPr>
        <w:t>Broker</w:t>
      </w:r>
      <w:r>
        <w:rPr>
          <w:sz w:val="16"/>
        </w:rPr>
        <w:tab/>
      </w:r>
      <w:r w:rsidR="00FF658E">
        <w:rPr>
          <w:rFonts w:ascii="Wingdings" w:eastAsia="Wingdings" w:hAnsi="Wingdings" w:cs="Wingdings"/>
          <w:sz w:val="16"/>
        </w:rPr>
        <w:t>o</w:t>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rFonts w:ascii="Wingdings" w:eastAsia="Wingdings" w:hAnsi="Wingdings" w:cs="Wingdings"/>
          <w:sz w:val="16"/>
        </w:rPr>
        <w:t>o</w:t>
      </w:r>
      <w:r>
        <w:rPr>
          <w:sz w:val="16"/>
        </w:rPr>
        <w:t xml:space="preserve">   </w:t>
      </w:r>
      <w:r w:rsidR="00B75550">
        <w:rPr>
          <w:sz w:val="16"/>
        </w:rPr>
        <w:t>Distributor</w:t>
      </w:r>
      <w:r w:rsidR="00B75550">
        <w:rPr>
          <w:sz w:val="16"/>
        </w:rPr>
        <w:tab/>
      </w:r>
      <w:r>
        <w:rPr>
          <w:rFonts w:ascii="Wingdings" w:eastAsia="Wingdings" w:hAnsi="Wingdings" w:cs="Wingdings"/>
          <w:sz w:val="16"/>
        </w:rPr>
        <w:t>o</w:t>
      </w:r>
      <w:r>
        <w:rPr>
          <w:sz w:val="16"/>
        </w:rPr>
        <w:t xml:space="preserve">   </w:t>
      </w:r>
      <w:r w:rsidR="00B75550">
        <w:rPr>
          <w:sz w:val="16"/>
        </w:rPr>
        <w:t>Service Provider</w:t>
      </w:r>
    </w:p>
    <w:p w14:paraId="2405F0C0" w14:textId="725164F1" w:rsidR="00911AFF" w:rsidRDefault="00FF658E">
      <w:pPr>
        <w:tabs>
          <w:tab w:val="left" w:pos="5743"/>
          <w:tab w:val="left" w:pos="8139"/>
          <w:tab w:val="left" w:pos="8623"/>
        </w:tabs>
        <w:ind w:left="5260"/>
        <w:rPr>
          <w:sz w:val="16"/>
        </w:rPr>
      </w:pPr>
      <w:r>
        <w:rPr>
          <w:rFonts w:ascii="Wingdings" w:eastAsia="Wingdings" w:hAnsi="Wingdings" w:cs="Wingdings"/>
          <w:sz w:val="16"/>
        </w:rPr>
        <w:t>o</w:t>
      </w:r>
      <w:r>
        <w:rPr>
          <w:sz w:val="16"/>
        </w:rPr>
        <w:t xml:space="preserve">   </w:t>
      </w:r>
      <w:r w:rsidR="00B75550">
        <w:rPr>
          <w:sz w:val="16"/>
        </w:rPr>
        <w:t>Jobber</w:t>
      </w:r>
      <w:r w:rsidR="00B75550">
        <w:rPr>
          <w:sz w:val="16"/>
        </w:rPr>
        <w:tab/>
      </w:r>
      <w:r>
        <w:rPr>
          <w:rFonts w:ascii="Wingdings" w:eastAsia="Wingdings" w:hAnsi="Wingdings" w:cs="Wingdings"/>
          <w:sz w:val="16"/>
        </w:rPr>
        <w:t>o</w:t>
      </w:r>
      <w:r>
        <w:rPr>
          <w:sz w:val="16"/>
        </w:rPr>
        <w:t xml:space="preserve">   </w:t>
      </w:r>
      <w:proofErr w:type="spellStart"/>
      <w:r w:rsidR="00B75550">
        <w:rPr>
          <w:sz w:val="16"/>
        </w:rPr>
        <w:t>Sub</w:t>
      </w:r>
      <w:r w:rsidR="00815144">
        <w:rPr>
          <w:sz w:val="16"/>
        </w:rPr>
        <w:t>Vendor</w:t>
      </w:r>
      <w:proofErr w:type="spellEnd"/>
      <w:r w:rsidR="00B75550">
        <w:rPr>
          <w:sz w:val="16"/>
        </w:rPr>
        <w:t xml:space="preserve"> (trades)</w:t>
      </w:r>
    </w:p>
    <w:p w14:paraId="12F1B644" w14:textId="2FC34D0A" w:rsidR="00911AFF" w:rsidRDefault="00FF658E">
      <w:pPr>
        <w:tabs>
          <w:tab w:val="left" w:pos="5743"/>
          <w:tab w:val="left" w:pos="8139"/>
          <w:tab w:val="left" w:pos="8623"/>
        </w:tabs>
        <w:ind w:left="5260"/>
        <w:rPr>
          <w:sz w:val="16"/>
        </w:rPr>
      </w:pPr>
      <w:r>
        <w:rPr>
          <w:rFonts w:ascii="Wingdings" w:eastAsia="Wingdings" w:hAnsi="Wingdings" w:cs="Wingdings"/>
          <w:sz w:val="16"/>
        </w:rPr>
        <w:t>o</w:t>
      </w:r>
      <w:r>
        <w:rPr>
          <w:sz w:val="16"/>
        </w:rPr>
        <w:t xml:space="preserve">   </w:t>
      </w:r>
      <w:r w:rsidR="00B75550">
        <w:rPr>
          <w:sz w:val="16"/>
        </w:rPr>
        <w:t>Manufacturer</w:t>
      </w:r>
      <w:r w:rsidR="00B75550">
        <w:rPr>
          <w:sz w:val="16"/>
        </w:rPr>
        <w:tab/>
      </w:r>
      <w:r>
        <w:rPr>
          <w:rFonts w:ascii="Wingdings" w:eastAsia="Wingdings" w:hAnsi="Wingdings" w:cs="Wingdings"/>
          <w:sz w:val="16"/>
        </w:rPr>
        <w:t>o</w:t>
      </w:r>
      <w:r>
        <w:rPr>
          <w:sz w:val="16"/>
        </w:rPr>
        <w:t xml:space="preserve">   </w:t>
      </w:r>
      <w:r w:rsidR="00B75550">
        <w:rPr>
          <w:sz w:val="16"/>
        </w:rPr>
        <w:t>Wholesaler</w:t>
      </w:r>
    </w:p>
    <w:p w14:paraId="5DEA113D" w14:textId="37E30F47"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F6E0F"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rFonts w:ascii="Wingdings" w:eastAsia="Wingdings" w:hAnsi="Wingdings" w:cs="Wingdings"/>
          <w:sz w:val="16"/>
        </w:rPr>
        <w:t>o</w:t>
      </w:r>
      <w:r>
        <w:rPr>
          <w:sz w:val="16"/>
        </w:rPr>
        <w:t xml:space="preserve">   </w:t>
      </w:r>
      <w:r w:rsidR="00B75550">
        <w:rPr>
          <w:sz w:val="16"/>
        </w:rPr>
        <w:t>Prime</w:t>
      </w:r>
      <w:r w:rsidR="00B75550">
        <w:rPr>
          <w:spacing w:val="-3"/>
          <w:sz w:val="16"/>
        </w:rPr>
        <w:t xml:space="preserve"> </w:t>
      </w:r>
      <w:r w:rsidR="00815144">
        <w:rPr>
          <w:sz w:val="16"/>
        </w:rPr>
        <w:t>Vendor</w:t>
      </w:r>
      <w:r w:rsidR="00B75550">
        <w:rPr>
          <w:spacing w:val="-3"/>
          <w:sz w:val="16"/>
        </w:rPr>
        <w:t xml:space="preserve"> </w:t>
      </w:r>
      <w:r w:rsidR="00B75550">
        <w:rPr>
          <w:sz w:val="16"/>
        </w:rPr>
        <w:t>(trades)</w:t>
      </w:r>
      <w:r w:rsidR="00B75550">
        <w:rPr>
          <w:sz w:val="16"/>
        </w:rPr>
        <w:tab/>
      </w:r>
      <w:r>
        <w:rPr>
          <w:rFonts w:ascii="Wingdings" w:eastAsia="Wingdings" w:hAnsi="Wingdings" w:cs="Wingdings"/>
          <w:sz w:val="16"/>
        </w:rPr>
        <w:t>o</w:t>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E15F89F"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48FE4"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E826D"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1AA8A"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AED57"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0C8D"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rFonts w:ascii="Wingdings" w:eastAsia="Wingdings" w:hAnsi="Wingdings" w:cs="Wingdings"/>
          <w:bCs/>
          <w:sz w:val="16"/>
        </w:rPr>
        <w:t>o</w:t>
      </w:r>
      <w:r w:rsidR="00490890">
        <w:rPr>
          <w:bCs/>
          <w:sz w:val="16"/>
        </w:rPr>
        <w:t xml:space="preserve">   </w:t>
      </w:r>
      <w:r>
        <w:rPr>
          <w:sz w:val="16"/>
        </w:rPr>
        <w:t>Home</w:t>
      </w:r>
      <w:r>
        <w:rPr>
          <w:sz w:val="16"/>
        </w:rPr>
        <w:tab/>
      </w:r>
      <w:r w:rsidR="00490890">
        <w:rPr>
          <w:rFonts w:ascii="Wingdings" w:eastAsia="Wingdings" w:hAnsi="Wingdings" w:cs="Wingdings"/>
          <w:sz w:val="16"/>
        </w:rPr>
        <w:t>o</w:t>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rFonts w:ascii="Wingdings" w:eastAsia="Wingdings" w:hAnsi="Wingdings" w:cs="Wingdings"/>
          <w:sz w:val="16"/>
        </w:rPr>
        <w:t>o</w:t>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rFonts w:ascii="Wingdings" w:eastAsia="Wingdings" w:hAnsi="Wingdings" w:cs="Wingdings"/>
          <w:sz w:val="16"/>
        </w:rPr>
        <w:t>o</w:t>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6E8BA"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rFonts w:ascii="Wingdings" w:eastAsia="Wingdings" w:hAnsi="Wingdings" w:cs="Wingdings"/>
          <w:sz w:val="16"/>
        </w:rPr>
        <w:t>o</w:t>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rFonts w:ascii="Wingdings" w:eastAsia="Wingdings" w:hAnsi="Wingdings" w:cs="Wingdings"/>
          <w:sz w:val="16"/>
        </w:rPr>
        <w:t>o</w:t>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A6220"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D2900"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5BC28"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B52BE"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DA6DC"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18F6D"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5876A"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CF3A8"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2F9D4"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1CEA6"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6BC529"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AE6DD"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EB6FD"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CA951"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7B260"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7419D"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341A7"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2BA86"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ED630"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B6D7D"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B9E5A"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A6784"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B76AA"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52B8C"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1E1D4"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43073"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35BBB"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7567C"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E7BA"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26855"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AA3F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0CA7B"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F626F"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333AB"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ACE30"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C792F"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F1276"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BE0AD"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09360"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C5D8D"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ACAF6"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EDFD1"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41108"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B530E"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93ABC"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DB4DC"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94D5D"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5DA8EE"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53CF8"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D4C08"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19DA2"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510C1"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B0900"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09340"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F593B"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3041B"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71C25"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6D41F"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211BC"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42898"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9157C"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C83E2"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7505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9958F"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A8E9D"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5847A1"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3CE45"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83B80"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787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B15F7"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5D9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CFE1B"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14DFA"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8A8A8B"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0951C9"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8221B"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9B48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637C5"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EE40D"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8EEF7"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981A0"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F733F"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E3CCF"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B0757"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F832CA"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w:t>
      </w:r>
      <w:r>
        <w:rPr>
          <w:sz w:val="16"/>
        </w:rPr>
        <w:t xml:space="preserve">s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rFonts w:ascii="Wingdings" w:eastAsia="Wingdings" w:hAnsi="Wingdings" w:cs="Wingdings"/>
          <w:sz w:val="16"/>
        </w:rPr>
        <w:t>o</w:t>
      </w:r>
      <w:r>
        <w:rPr>
          <w:sz w:val="16"/>
        </w:rPr>
        <w:t xml:space="preserve">   </w:t>
      </w:r>
      <w:r w:rsidR="00B75550" w:rsidRPr="007F16BC">
        <w:rPr>
          <w:sz w:val="16"/>
        </w:rPr>
        <w:t>Yes</w:t>
      </w:r>
      <w:r>
        <w:rPr>
          <w:sz w:val="16"/>
        </w:rPr>
        <w:t xml:space="preserve">   </w:t>
      </w:r>
      <w:r>
        <w:rPr>
          <w:rFonts w:ascii="Wingdings" w:eastAsia="Wingdings" w:hAnsi="Wingdings" w:cs="Wingdings"/>
          <w:sz w:val="16"/>
        </w:rPr>
        <w:t>o</w:t>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rFonts w:ascii="Wingdings" w:eastAsia="Wingdings" w:hAnsi="Wingdings" w:cs="Wingdings"/>
          <w:sz w:val="16"/>
        </w:rPr>
        <w:t>o</w:t>
      </w:r>
      <w:r w:rsidRPr="00624D9A">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rFonts w:ascii="Wingdings" w:eastAsia="Wingdings" w:hAnsi="Wingdings" w:cs="Wingdings"/>
          <w:sz w:val="16"/>
        </w:rPr>
        <w:t>o</w:t>
      </w:r>
      <w:r>
        <w:rPr>
          <w:sz w:val="16"/>
        </w:rPr>
        <w:t xml:space="preserve">   </w:t>
      </w:r>
      <w:r w:rsidR="00B75550">
        <w:rPr>
          <w:sz w:val="16"/>
        </w:rPr>
        <w:t>Yes</w:t>
      </w:r>
      <w:r>
        <w:rPr>
          <w:sz w:val="16"/>
        </w:rPr>
        <w:t xml:space="preserve">   </w:t>
      </w:r>
      <w:r>
        <w:rPr>
          <w:rFonts w:ascii="Wingdings" w:eastAsia="Wingdings" w:hAnsi="Wingdings" w:cs="Wingdings"/>
          <w:sz w:val="16"/>
        </w:rPr>
        <w:t>o</w:t>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2A113EB6"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815144">
        <w:rPr>
          <w:sz w:val="16"/>
        </w:rPr>
        <w:t>Vendor</w:t>
      </w:r>
      <w:r>
        <w:rPr>
          <w:sz w:val="16"/>
        </w:rPr>
        <w:t xml:space="preserve"> and (2) that the information submitted in/with this form is true and correct. Any information submitted herein that is later found to be false shall serve as grounds for disqualifying the </w:t>
      </w:r>
      <w:r w:rsidR="00815144">
        <w:rPr>
          <w:sz w:val="16"/>
        </w:rPr>
        <w:t>Vendor</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9D2F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CFA64"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2A525"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67BD3"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28FCE"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AC3BD"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77709"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291B2"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91481"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14169783" w:rsidR="00CA553A" w:rsidRPr="00CA553A" w:rsidRDefault="0009135C" w:rsidP="00E92559">
                            <w:pPr>
                              <w:spacing w:line="276" w:lineRule="auto"/>
                              <w:jc w:val="center"/>
                              <w:rPr>
                                <w:b/>
                                <w:bCs/>
                                <w:sz w:val="20"/>
                                <w:szCs w:val="20"/>
                              </w:rPr>
                            </w:pPr>
                            <w:r>
                              <w:rPr>
                                <w:b/>
                                <w:bCs/>
                                <w:sz w:val="20"/>
                                <w:szCs w:val="20"/>
                              </w:rPr>
                              <w:t>INVITATION FOR BID</w:t>
                            </w:r>
                            <w:r w:rsidR="00CA553A" w:rsidRPr="00CA553A">
                              <w:rPr>
                                <w:b/>
                                <w:bCs/>
                                <w:sz w:val="20"/>
                                <w:szCs w:val="20"/>
                              </w:rPr>
                              <w:t xml:space="preserve"> </w:t>
                            </w:r>
                            <w:r w:rsidR="00CA553A" w:rsidRPr="001B5955">
                              <w:rPr>
                                <w:b/>
                                <w:bCs/>
                                <w:sz w:val="20"/>
                                <w:szCs w:val="20"/>
                              </w:rPr>
                              <w:t>#2</w:t>
                            </w:r>
                            <w:r w:rsidR="001E43DC" w:rsidRPr="001B5955">
                              <w:rPr>
                                <w:b/>
                                <w:bCs/>
                                <w:sz w:val="20"/>
                                <w:szCs w:val="20"/>
                              </w:rPr>
                              <w:t>6</w:t>
                            </w:r>
                            <w:r w:rsidR="00CA553A" w:rsidRPr="001B5955">
                              <w:rPr>
                                <w:b/>
                                <w:bCs/>
                                <w:sz w:val="20"/>
                                <w:szCs w:val="20"/>
                              </w:rPr>
                              <w:t>-</w:t>
                            </w:r>
                            <w:r w:rsidR="001B5955" w:rsidRPr="001B5955">
                              <w:rPr>
                                <w:b/>
                                <w:bCs/>
                                <w:sz w:val="20"/>
                                <w:szCs w:val="20"/>
                              </w:rPr>
                              <w:t>001</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14169783" w:rsidR="00CA553A" w:rsidRPr="00CA553A" w:rsidRDefault="0009135C" w:rsidP="00E92559">
                      <w:pPr>
                        <w:spacing w:line="276" w:lineRule="auto"/>
                        <w:jc w:val="center"/>
                        <w:rPr>
                          <w:b/>
                          <w:bCs/>
                          <w:sz w:val="20"/>
                          <w:szCs w:val="20"/>
                        </w:rPr>
                      </w:pPr>
                      <w:r>
                        <w:rPr>
                          <w:b/>
                          <w:bCs/>
                          <w:sz w:val="20"/>
                          <w:szCs w:val="20"/>
                        </w:rPr>
                        <w:t>INVITATION FOR BID</w:t>
                      </w:r>
                      <w:r w:rsidR="00CA553A" w:rsidRPr="00CA553A">
                        <w:rPr>
                          <w:b/>
                          <w:bCs/>
                          <w:sz w:val="20"/>
                          <w:szCs w:val="20"/>
                        </w:rPr>
                        <w:t xml:space="preserve"> </w:t>
                      </w:r>
                      <w:r w:rsidR="00CA553A" w:rsidRPr="001B5955">
                        <w:rPr>
                          <w:b/>
                          <w:bCs/>
                          <w:sz w:val="20"/>
                          <w:szCs w:val="20"/>
                        </w:rPr>
                        <w:t>#2</w:t>
                      </w:r>
                      <w:r w:rsidR="001E43DC" w:rsidRPr="001B5955">
                        <w:rPr>
                          <w:b/>
                          <w:bCs/>
                          <w:sz w:val="20"/>
                          <w:szCs w:val="20"/>
                        </w:rPr>
                        <w:t>6</w:t>
                      </w:r>
                      <w:r w:rsidR="00CA553A" w:rsidRPr="001B5955">
                        <w:rPr>
                          <w:b/>
                          <w:bCs/>
                          <w:sz w:val="20"/>
                          <w:szCs w:val="20"/>
                        </w:rPr>
                        <w:t>-</w:t>
                      </w:r>
                      <w:r w:rsidR="001B5955" w:rsidRPr="001B5955">
                        <w:rPr>
                          <w:b/>
                          <w:bCs/>
                          <w:sz w:val="20"/>
                          <w:szCs w:val="20"/>
                        </w:rPr>
                        <w:t>001</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D0974"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7" w:name="_bookmark8"/>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ADB30"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5B40F"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9A81B"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2B797"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36149"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C7AE8"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5E449"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74AA1"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963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74FC9"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28BAD"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E38B"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08293"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22E0F"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DEB4E"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318BA"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01A31"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5B8FC798"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w:t>
      </w:r>
      <w:r w:rsidR="0009135C">
        <w:t>Invitation for Bid</w:t>
      </w:r>
      <w:r w:rsidRPr="004349C0">
        <w:t xml:space="preserve">, </w:t>
      </w:r>
      <w:r w:rsidR="0009135C" w:rsidRPr="001B5955">
        <w:t>IFB</w:t>
      </w:r>
      <w:r w:rsidR="004349C0" w:rsidRPr="001B5955">
        <w:t>-2</w:t>
      </w:r>
      <w:r w:rsidR="001E43DC" w:rsidRPr="001B5955">
        <w:t>6-</w:t>
      </w:r>
      <w:r w:rsidR="001B5955" w:rsidRPr="001B5955">
        <w:t>001</w:t>
      </w:r>
      <w:r w:rsidR="004349C0" w:rsidRPr="001B5955">
        <w:t xml:space="preserve"> </w:t>
      </w:r>
      <w:r w:rsidRPr="001B5955">
        <w:t>and</w:t>
      </w:r>
      <w:r>
        <w:t xml:space="preserve">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6E551"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751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D4180"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0FBD3"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752BDEC3" w:rsidR="008C017A" w:rsidRPr="008C017A" w:rsidRDefault="0009135C" w:rsidP="00E92559">
                            <w:pPr>
                              <w:spacing w:line="276" w:lineRule="auto"/>
                              <w:jc w:val="center"/>
                              <w:rPr>
                                <w:b/>
                                <w:bCs/>
                                <w:sz w:val="20"/>
                                <w:szCs w:val="20"/>
                              </w:rPr>
                            </w:pPr>
                            <w:r>
                              <w:rPr>
                                <w:b/>
                                <w:bCs/>
                                <w:sz w:val="20"/>
                                <w:szCs w:val="20"/>
                              </w:rPr>
                              <w:t>INVITATION FOR BID</w:t>
                            </w:r>
                            <w:r w:rsidR="008C017A" w:rsidRPr="008C017A">
                              <w:rPr>
                                <w:b/>
                                <w:bCs/>
                                <w:sz w:val="20"/>
                                <w:szCs w:val="20"/>
                              </w:rPr>
                              <w:t xml:space="preserve"> </w:t>
                            </w:r>
                            <w:r w:rsidR="008C017A" w:rsidRPr="001B5955">
                              <w:rPr>
                                <w:b/>
                                <w:bCs/>
                                <w:sz w:val="20"/>
                                <w:szCs w:val="20"/>
                              </w:rPr>
                              <w:t>#2</w:t>
                            </w:r>
                            <w:r w:rsidR="00F50E92" w:rsidRPr="001B5955">
                              <w:rPr>
                                <w:b/>
                                <w:bCs/>
                                <w:sz w:val="20"/>
                                <w:szCs w:val="20"/>
                              </w:rPr>
                              <w:t>6</w:t>
                            </w:r>
                            <w:r w:rsidR="008C017A" w:rsidRPr="001B5955">
                              <w:rPr>
                                <w:b/>
                                <w:bCs/>
                                <w:sz w:val="20"/>
                                <w:szCs w:val="20"/>
                              </w:rPr>
                              <w:t>-</w:t>
                            </w:r>
                            <w:r w:rsidR="001B5955" w:rsidRPr="001B5955">
                              <w:rPr>
                                <w:b/>
                                <w:bCs/>
                                <w:sz w:val="20"/>
                                <w:szCs w:val="20"/>
                              </w:rPr>
                              <w:t>001</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752BDEC3" w:rsidR="008C017A" w:rsidRPr="008C017A" w:rsidRDefault="0009135C" w:rsidP="00E92559">
                      <w:pPr>
                        <w:spacing w:line="276" w:lineRule="auto"/>
                        <w:jc w:val="center"/>
                        <w:rPr>
                          <w:b/>
                          <w:bCs/>
                          <w:sz w:val="20"/>
                          <w:szCs w:val="20"/>
                        </w:rPr>
                      </w:pPr>
                      <w:r>
                        <w:rPr>
                          <w:b/>
                          <w:bCs/>
                          <w:sz w:val="20"/>
                          <w:szCs w:val="20"/>
                        </w:rPr>
                        <w:t>INVITATION FOR BID</w:t>
                      </w:r>
                      <w:r w:rsidR="008C017A" w:rsidRPr="008C017A">
                        <w:rPr>
                          <w:b/>
                          <w:bCs/>
                          <w:sz w:val="20"/>
                          <w:szCs w:val="20"/>
                        </w:rPr>
                        <w:t xml:space="preserve"> </w:t>
                      </w:r>
                      <w:r w:rsidR="008C017A" w:rsidRPr="001B5955">
                        <w:rPr>
                          <w:b/>
                          <w:bCs/>
                          <w:sz w:val="20"/>
                          <w:szCs w:val="20"/>
                        </w:rPr>
                        <w:t>#2</w:t>
                      </w:r>
                      <w:r w:rsidR="00F50E92" w:rsidRPr="001B5955">
                        <w:rPr>
                          <w:b/>
                          <w:bCs/>
                          <w:sz w:val="20"/>
                          <w:szCs w:val="20"/>
                        </w:rPr>
                        <w:t>6</w:t>
                      </w:r>
                      <w:r w:rsidR="008C017A" w:rsidRPr="001B5955">
                        <w:rPr>
                          <w:b/>
                          <w:bCs/>
                          <w:sz w:val="20"/>
                          <w:szCs w:val="20"/>
                        </w:rPr>
                        <w:t>-</w:t>
                      </w:r>
                      <w:r w:rsidR="001B5955" w:rsidRPr="001B5955">
                        <w:rPr>
                          <w:b/>
                          <w:bCs/>
                          <w:sz w:val="20"/>
                          <w:szCs w:val="20"/>
                        </w:rPr>
                        <w:t>001</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93EEA"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8" w:name="_bookmark9"/>
      <w:bookmarkEnd w:id="8"/>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4349C0" w:rsidRDefault="00B75550" w:rsidP="00E92559">
      <w:pPr>
        <w:tabs>
          <w:tab w:val="left" w:pos="2379"/>
        </w:tabs>
        <w:ind w:left="216"/>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E92559">
        <w:rPr>
          <w:sz w:val="20"/>
          <w:szCs w:val="20"/>
        </w:rPr>
        <w:t>El Paso</w:t>
      </w:r>
      <w:r w:rsidRPr="00E92559">
        <w:rPr>
          <w:spacing w:val="-2"/>
          <w:sz w:val="20"/>
          <w:szCs w:val="20"/>
        </w:rPr>
        <w:t xml:space="preserve"> </w:t>
      </w:r>
      <w:r w:rsidRPr="00E92559">
        <w:rPr>
          <w:sz w:val="20"/>
          <w:szCs w:val="20"/>
        </w:rPr>
        <w:t>County</w:t>
      </w:r>
    </w:p>
    <w:p w14:paraId="57CEC5EA" w14:textId="081C7DE2" w:rsidR="00911AFF" w:rsidRPr="001B5955" w:rsidRDefault="005F2101">
      <w:pPr>
        <w:pStyle w:val="BodyText"/>
        <w:ind w:left="2380"/>
      </w:pPr>
      <w:r>
        <w:t>Becky Schaffstein, CPPB</w:t>
      </w:r>
    </w:p>
    <w:p w14:paraId="328B7BEC" w14:textId="5EF6A95A" w:rsidR="00911AFF" w:rsidRPr="001B5955" w:rsidRDefault="0009135C">
      <w:pPr>
        <w:pStyle w:val="BodyText"/>
        <w:ind w:left="2380"/>
      </w:pPr>
      <w:r w:rsidRPr="001B5955">
        <w:t>IFB</w:t>
      </w:r>
      <w:r w:rsidR="00B75550" w:rsidRPr="001B5955">
        <w:t>-</w:t>
      </w:r>
      <w:r w:rsidR="00C660FB" w:rsidRPr="001B5955">
        <w:t>2</w:t>
      </w:r>
      <w:r w:rsidR="00F50E92" w:rsidRPr="001B5955">
        <w:t>6</w:t>
      </w:r>
      <w:r w:rsidR="00C660FB" w:rsidRPr="001B5955">
        <w:t>-</w:t>
      </w:r>
      <w:r w:rsidR="00E12B7A">
        <w:t>001</w:t>
      </w:r>
      <w:r w:rsidR="00B75550" w:rsidRPr="001B5955">
        <w:rPr>
          <w:sz w:val="19"/>
        </w:rPr>
        <w:t xml:space="preserve">; </w:t>
      </w:r>
      <w:r w:rsidR="0046123B">
        <w:t>High Build Traffic Paint and Glass Beads</w:t>
      </w:r>
    </w:p>
    <w:p w14:paraId="2C1DE560" w14:textId="18B7CDF3" w:rsidR="00911AFF" w:rsidRDefault="005F2101">
      <w:pPr>
        <w:pStyle w:val="BodyText"/>
        <w:ind w:left="2380"/>
      </w:pPr>
      <w:hyperlink r:id="rId12" w:history="1">
        <w:r w:rsidRPr="00DC3E14">
          <w:rPr>
            <w:rStyle w:val="Hyperlink"/>
          </w:rPr>
          <w:t>beckyschaffstein@elpasoco.com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2973B"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36030"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4308D"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9E046"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CFCE3"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8877C"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8581B"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F7E9E"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F736D"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68E0F"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939C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0A21D"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EF301"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8C8FA"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B4292"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9BAB4"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2ECCF"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18871"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55C4D700" w:rsidR="00B80880" w:rsidRPr="00B80880" w:rsidRDefault="00926217" w:rsidP="008C017A">
      <w:pPr>
        <w:tabs>
          <w:tab w:val="left" w:pos="6553"/>
          <w:tab w:val="left" w:pos="10220"/>
        </w:tabs>
        <w:spacing w:before="94"/>
        <w:rPr>
          <w:spacing w:val="-1"/>
          <w:sz w:val="19"/>
        </w:rPr>
        <w:sectPr w:rsidR="00B80880" w:rsidRPr="00B80880"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DEFB7"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73E83"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1353EBF2" w:rsidR="00326802" w:rsidRPr="00326802" w:rsidRDefault="0009135C" w:rsidP="00E92559">
                            <w:pPr>
                              <w:spacing w:line="276" w:lineRule="auto"/>
                              <w:jc w:val="center"/>
                              <w:rPr>
                                <w:b/>
                                <w:bCs/>
                                <w:sz w:val="20"/>
                                <w:szCs w:val="20"/>
                              </w:rPr>
                            </w:pPr>
                            <w:r>
                              <w:rPr>
                                <w:b/>
                                <w:bCs/>
                                <w:sz w:val="20"/>
                                <w:szCs w:val="20"/>
                              </w:rPr>
                              <w:t>INVITATION FOR BID</w:t>
                            </w:r>
                            <w:r w:rsidR="00326802" w:rsidRPr="00326802">
                              <w:rPr>
                                <w:b/>
                                <w:bCs/>
                                <w:sz w:val="20"/>
                                <w:szCs w:val="20"/>
                              </w:rPr>
                              <w:t xml:space="preserve"> </w:t>
                            </w:r>
                            <w:r w:rsidR="00326802" w:rsidRPr="001B5955">
                              <w:rPr>
                                <w:b/>
                                <w:bCs/>
                                <w:sz w:val="20"/>
                                <w:szCs w:val="20"/>
                              </w:rPr>
                              <w:t>#2</w:t>
                            </w:r>
                            <w:r w:rsidR="00F50E92" w:rsidRPr="001B5955">
                              <w:rPr>
                                <w:b/>
                                <w:bCs/>
                                <w:sz w:val="20"/>
                                <w:szCs w:val="20"/>
                              </w:rPr>
                              <w:t>6</w:t>
                            </w:r>
                            <w:r w:rsidR="00326802" w:rsidRPr="001B5955">
                              <w:rPr>
                                <w:b/>
                                <w:bCs/>
                                <w:sz w:val="20"/>
                                <w:szCs w:val="20"/>
                              </w:rPr>
                              <w:t>-</w:t>
                            </w:r>
                            <w:r w:rsidR="001B5955" w:rsidRPr="001B5955">
                              <w:rPr>
                                <w:b/>
                                <w:bCs/>
                                <w:sz w:val="20"/>
                                <w:szCs w:val="20"/>
                              </w:rPr>
                              <w:t>001</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1353EBF2" w:rsidR="00326802" w:rsidRPr="00326802" w:rsidRDefault="0009135C" w:rsidP="00E92559">
                      <w:pPr>
                        <w:spacing w:line="276" w:lineRule="auto"/>
                        <w:jc w:val="center"/>
                        <w:rPr>
                          <w:b/>
                          <w:bCs/>
                          <w:sz w:val="20"/>
                          <w:szCs w:val="20"/>
                        </w:rPr>
                      </w:pPr>
                      <w:r>
                        <w:rPr>
                          <w:b/>
                          <w:bCs/>
                          <w:sz w:val="20"/>
                          <w:szCs w:val="20"/>
                        </w:rPr>
                        <w:t>INVITATION FOR BID</w:t>
                      </w:r>
                      <w:r w:rsidR="00326802" w:rsidRPr="00326802">
                        <w:rPr>
                          <w:b/>
                          <w:bCs/>
                          <w:sz w:val="20"/>
                          <w:szCs w:val="20"/>
                        </w:rPr>
                        <w:t xml:space="preserve"> </w:t>
                      </w:r>
                      <w:r w:rsidR="00326802" w:rsidRPr="001B5955">
                        <w:rPr>
                          <w:b/>
                          <w:bCs/>
                          <w:sz w:val="20"/>
                          <w:szCs w:val="20"/>
                        </w:rPr>
                        <w:t>#2</w:t>
                      </w:r>
                      <w:r w:rsidR="00F50E92" w:rsidRPr="001B5955">
                        <w:rPr>
                          <w:b/>
                          <w:bCs/>
                          <w:sz w:val="20"/>
                          <w:szCs w:val="20"/>
                        </w:rPr>
                        <w:t>6</w:t>
                      </w:r>
                      <w:r w:rsidR="00326802" w:rsidRPr="001B5955">
                        <w:rPr>
                          <w:b/>
                          <w:bCs/>
                          <w:sz w:val="20"/>
                          <w:szCs w:val="20"/>
                        </w:rPr>
                        <w:t>-</w:t>
                      </w:r>
                      <w:r w:rsidR="001B5955" w:rsidRPr="001B5955">
                        <w:rPr>
                          <w:b/>
                          <w:bCs/>
                          <w:sz w:val="20"/>
                          <w:szCs w:val="20"/>
                        </w:rPr>
                        <w:t>001</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408F"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Default="00B75550" w:rsidP="00063B2C">
      <w:pPr>
        <w:pStyle w:val="BodyText"/>
        <w:spacing w:before="93" w:line="276" w:lineRule="auto"/>
        <w:ind w:left="216" w:right="338"/>
        <w:jc w:val="both"/>
      </w:pPr>
      <w:bookmarkStart w:id="9" w:name="_bookmark10"/>
      <w:bookmarkEnd w:id="9"/>
      <w:r>
        <w:rPr>
          <w:b/>
        </w:rPr>
        <w:t xml:space="preserve">ELECTRONIC SUBMISSION OF OFFERS: </w:t>
      </w:r>
      <w:r>
        <w:t xml:space="preserve">El Paso County will only accept electronic bid Responses submitted through the Rocky Mountain E-Purchasing system. A Submittal Log will be posted after the County has had an </w:t>
      </w:r>
      <w:r w:rsidR="00E92559">
        <w:t xml:space="preserve"> </w:t>
      </w:r>
      <w:r>
        <w:t>opportunity to review and verify the submittals offered to the County.</w:t>
      </w:r>
    </w:p>
    <w:p w14:paraId="34D3DCD9" w14:textId="77777777" w:rsidR="00911AFF" w:rsidRDefault="00911AFF" w:rsidP="00063B2C">
      <w:pPr>
        <w:pStyle w:val="BodyText"/>
        <w:spacing w:line="276" w:lineRule="auto"/>
        <w:ind w:left="216"/>
      </w:pPr>
    </w:p>
    <w:p w14:paraId="3ECC3F82" w14:textId="6E2AC227" w:rsidR="00911AFF" w:rsidRDefault="00B75550" w:rsidP="00063B2C">
      <w:pPr>
        <w:pStyle w:val="BodyText"/>
        <w:spacing w:line="276" w:lineRule="auto"/>
        <w:ind w:left="216" w:right="338"/>
        <w:jc w:val="both"/>
      </w:pPr>
      <w:r>
        <w:t xml:space="preserve">The original Offer must be received before the due date and time through an electronic package transmitted through the Rocky Mountain E-Purchasing system. The </w:t>
      </w:r>
      <w:r w:rsidR="00815144">
        <w:t>Vendor</w:t>
      </w:r>
      <w:r>
        <w:t xml:space="preserve">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0996B1DE" w:rsidR="00795630" w:rsidRDefault="00815144" w:rsidP="00063B2C">
      <w:pPr>
        <w:pStyle w:val="Heading1"/>
        <w:spacing w:before="94"/>
        <w:ind w:left="216"/>
      </w:pPr>
      <w:r>
        <w:t>Vendor</w:t>
      </w:r>
      <w:r w:rsidR="00B75550">
        <w:t xml:space="preserve"> shall check (</w:t>
      </w:r>
      <w:r w:rsidR="00BE0154">
        <w:rPr>
          <w:rFonts w:ascii="Wingdings" w:eastAsia="Wingdings" w:hAnsi="Wingdings" w:cs="Wingdings"/>
        </w:rPr>
        <w:t>ü</w:t>
      </w:r>
      <w:r w:rsidR="00B75550">
        <w:t>) to confirm that the following documentation has been submitted:</w:t>
      </w:r>
    </w:p>
    <w:p w14:paraId="3D9DBBF9" w14:textId="79FB32B6" w:rsidR="00911AFF" w:rsidRPr="001B5955" w:rsidRDefault="00B75550" w:rsidP="00F15133">
      <w:pPr>
        <w:pStyle w:val="BodyText"/>
        <w:numPr>
          <w:ilvl w:val="0"/>
          <w:numId w:val="25"/>
        </w:numPr>
        <w:tabs>
          <w:tab w:val="left" w:pos="1323"/>
        </w:tabs>
        <w:spacing w:before="115"/>
        <w:ind w:left="1080"/>
      </w:pPr>
      <w:r w:rsidRPr="001B5955">
        <w:t>Signed Cover Sheet from this</w:t>
      </w:r>
      <w:r w:rsidRPr="001B5955">
        <w:rPr>
          <w:spacing w:val="-4"/>
        </w:rPr>
        <w:t xml:space="preserve"> </w:t>
      </w:r>
      <w:r w:rsidRPr="001B5955">
        <w:t>Solicitation</w:t>
      </w:r>
    </w:p>
    <w:p w14:paraId="67411AB8" w14:textId="271C5112" w:rsidR="00911AFF" w:rsidRPr="001B5955" w:rsidRDefault="00815144" w:rsidP="00F15133">
      <w:pPr>
        <w:pStyle w:val="BodyText"/>
        <w:numPr>
          <w:ilvl w:val="0"/>
          <w:numId w:val="24"/>
        </w:numPr>
        <w:tabs>
          <w:tab w:val="left" w:pos="1323"/>
        </w:tabs>
        <w:spacing w:before="115"/>
        <w:ind w:left="1080"/>
      </w:pPr>
      <w:r>
        <w:t>Vendor</w:t>
      </w:r>
      <w:r w:rsidR="00B75550" w:rsidRPr="001B5955">
        <w:t xml:space="preserve"> Information</w:t>
      </w:r>
      <w:r w:rsidR="00B75550" w:rsidRPr="001B5955">
        <w:rPr>
          <w:spacing w:val="-2"/>
        </w:rPr>
        <w:t xml:space="preserve"> </w:t>
      </w:r>
      <w:r w:rsidR="00B75550" w:rsidRPr="001B5955">
        <w:t>Form</w:t>
      </w:r>
    </w:p>
    <w:p w14:paraId="47AAFED4" w14:textId="75CFAEE1" w:rsidR="00911AFF" w:rsidRPr="001B5955" w:rsidRDefault="00B75550" w:rsidP="00F15133">
      <w:pPr>
        <w:pStyle w:val="BodyText"/>
        <w:numPr>
          <w:ilvl w:val="0"/>
          <w:numId w:val="23"/>
        </w:numPr>
        <w:tabs>
          <w:tab w:val="left" w:pos="1323"/>
        </w:tabs>
        <w:spacing w:before="115"/>
        <w:ind w:left="1080"/>
      </w:pPr>
      <w:r w:rsidRPr="001B5955">
        <w:t>Proprietary / Confidential</w:t>
      </w:r>
      <w:r w:rsidRPr="001B5955">
        <w:rPr>
          <w:spacing w:val="-2"/>
        </w:rPr>
        <w:t xml:space="preserve"> </w:t>
      </w:r>
      <w:r w:rsidRPr="001B5955">
        <w:t>Statement</w:t>
      </w:r>
    </w:p>
    <w:p w14:paraId="05FED9C5" w14:textId="38F936FA" w:rsidR="00911AFF" w:rsidRPr="001B5955" w:rsidRDefault="00B75550" w:rsidP="00F15133">
      <w:pPr>
        <w:pStyle w:val="BodyText"/>
        <w:numPr>
          <w:ilvl w:val="0"/>
          <w:numId w:val="22"/>
        </w:numPr>
        <w:tabs>
          <w:tab w:val="left" w:pos="1323"/>
        </w:tabs>
        <w:spacing w:before="115"/>
        <w:ind w:left="1080"/>
      </w:pPr>
      <w:r w:rsidRPr="001B5955">
        <w:t>Signed copies of any addenda issued regarding this</w:t>
      </w:r>
      <w:r w:rsidRPr="001B5955">
        <w:rPr>
          <w:spacing w:val="-10"/>
        </w:rPr>
        <w:t xml:space="preserve"> </w:t>
      </w:r>
      <w:r w:rsidRPr="001B5955">
        <w:t>Solicitation</w:t>
      </w:r>
    </w:p>
    <w:p w14:paraId="7F9BB400" w14:textId="2C5D0293" w:rsidR="00911AFF" w:rsidRPr="001B5955" w:rsidRDefault="00B75550" w:rsidP="00F15133">
      <w:pPr>
        <w:pStyle w:val="BodyText"/>
        <w:numPr>
          <w:ilvl w:val="0"/>
          <w:numId w:val="21"/>
        </w:numPr>
        <w:tabs>
          <w:tab w:val="left" w:pos="1323"/>
        </w:tabs>
        <w:spacing w:before="115"/>
        <w:ind w:left="1080"/>
      </w:pPr>
      <w:r w:rsidRPr="001B5955">
        <w:t>Exhibit 1, 2, 3,</w:t>
      </w:r>
      <w:r w:rsidRPr="001B5955">
        <w:rPr>
          <w:spacing w:val="-5"/>
        </w:rPr>
        <w:t xml:space="preserve"> </w:t>
      </w:r>
      <w:r w:rsidRPr="001B5955">
        <w:t>4</w:t>
      </w:r>
    </w:p>
    <w:p w14:paraId="4F64BFE1" w14:textId="42F7FE03" w:rsidR="00911AFF" w:rsidRPr="001B5955" w:rsidRDefault="0009135C" w:rsidP="00F15133">
      <w:pPr>
        <w:pStyle w:val="BodyText"/>
        <w:numPr>
          <w:ilvl w:val="0"/>
          <w:numId w:val="19"/>
        </w:numPr>
        <w:tabs>
          <w:tab w:val="left" w:pos="1323"/>
        </w:tabs>
        <w:spacing w:before="115"/>
        <w:ind w:left="1080"/>
      </w:pPr>
      <w:r w:rsidRPr="001B5955">
        <w:t>Bid Form</w:t>
      </w:r>
    </w:p>
    <w:p w14:paraId="4A135376" w14:textId="444DD39E" w:rsidR="00AC69BD" w:rsidRPr="001B5955" w:rsidRDefault="00AC69BD" w:rsidP="00F15133">
      <w:pPr>
        <w:pStyle w:val="BodyText"/>
        <w:numPr>
          <w:ilvl w:val="0"/>
          <w:numId w:val="18"/>
        </w:numPr>
        <w:tabs>
          <w:tab w:val="left" w:pos="1323"/>
        </w:tabs>
        <w:spacing w:before="115"/>
        <w:ind w:left="1080"/>
      </w:pPr>
      <w:r w:rsidRPr="001B5955">
        <w:t>D</w:t>
      </w:r>
      <w:r w:rsidR="0009135C" w:rsidRPr="001B5955">
        <w:t>ocumentation of Meeting Minimum Requirements</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B783D"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A3CDC"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A1552"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E9240"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48E8630D" w:rsidR="00911AFF" w:rsidRDefault="00815144" w:rsidP="00063B2C">
      <w:pPr>
        <w:pStyle w:val="Heading1"/>
        <w:spacing w:before="94"/>
        <w:ind w:left="216"/>
        <w:jc w:val="both"/>
      </w:pPr>
      <w:r>
        <w:t>Vendor</w:t>
      </w:r>
      <w:r w:rsidR="00B75550">
        <w:t xml:space="preserve">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591F98D1"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815144">
        <w:t>Vendor</w:t>
      </w:r>
      <w:r>
        <w:t xml:space="preserve">(s) at the contract price(s) established herein. Each agency would establish its own contract, issue its own orders, be invoiced therefrom, make its own payments, and issue its own exemption certificates as required by the </w:t>
      </w:r>
      <w:r w:rsidR="00815144">
        <w:t>Vendor</w:t>
      </w:r>
      <w:r>
        <w:t xml:space="preserve">. It is understood and agreed that El Paso County would not be a legally binding party to any contractual agreement made between any other agency and the </w:t>
      </w:r>
      <w:r w:rsidR="00815144">
        <w:t>Vendor</w:t>
      </w:r>
      <w:r>
        <w:t xml:space="preserve"> as a result of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B5F6F"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4F483"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0862E216" w:rsidR="00E92559" w:rsidRPr="00E92559" w:rsidRDefault="0009135C" w:rsidP="00E92559">
                            <w:pPr>
                              <w:spacing w:line="276" w:lineRule="auto"/>
                              <w:jc w:val="center"/>
                              <w:rPr>
                                <w:b/>
                                <w:bCs/>
                                <w:sz w:val="20"/>
                                <w:szCs w:val="20"/>
                              </w:rPr>
                            </w:pPr>
                            <w:r>
                              <w:rPr>
                                <w:b/>
                                <w:bCs/>
                                <w:sz w:val="20"/>
                                <w:szCs w:val="20"/>
                              </w:rPr>
                              <w:t xml:space="preserve">INVITATION FOR </w:t>
                            </w:r>
                            <w:r w:rsidRPr="001B5955">
                              <w:rPr>
                                <w:b/>
                                <w:bCs/>
                                <w:sz w:val="20"/>
                                <w:szCs w:val="20"/>
                              </w:rPr>
                              <w:t>BID</w:t>
                            </w:r>
                            <w:r w:rsidR="00E92559" w:rsidRPr="001B5955">
                              <w:rPr>
                                <w:b/>
                                <w:bCs/>
                                <w:sz w:val="20"/>
                                <w:szCs w:val="20"/>
                              </w:rPr>
                              <w:t xml:space="preserve"> #2</w:t>
                            </w:r>
                            <w:r w:rsidR="001E43DC" w:rsidRPr="001B5955">
                              <w:rPr>
                                <w:b/>
                                <w:bCs/>
                                <w:sz w:val="20"/>
                                <w:szCs w:val="20"/>
                              </w:rPr>
                              <w:t>6</w:t>
                            </w:r>
                            <w:r w:rsidR="00E92559" w:rsidRPr="001B5955">
                              <w:rPr>
                                <w:b/>
                                <w:bCs/>
                                <w:sz w:val="20"/>
                                <w:szCs w:val="20"/>
                              </w:rPr>
                              <w:t>-</w:t>
                            </w:r>
                            <w:r w:rsidR="001B5955" w:rsidRPr="001B5955">
                              <w:rPr>
                                <w:b/>
                                <w:bCs/>
                                <w:sz w:val="20"/>
                                <w:szCs w:val="20"/>
                              </w:rPr>
                              <w:t>001</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0862E216" w:rsidR="00E92559" w:rsidRPr="00E92559" w:rsidRDefault="0009135C" w:rsidP="00E92559">
                      <w:pPr>
                        <w:spacing w:line="276" w:lineRule="auto"/>
                        <w:jc w:val="center"/>
                        <w:rPr>
                          <w:b/>
                          <w:bCs/>
                          <w:sz w:val="20"/>
                          <w:szCs w:val="20"/>
                        </w:rPr>
                      </w:pPr>
                      <w:r>
                        <w:rPr>
                          <w:b/>
                          <w:bCs/>
                          <w:sz w:val="20"/>
                          <w:szCs w:val="20"/>
                        </w:rPr>
                        <w:t xml:space="preserve">INVITATION FOR </w:t>
                      </w:r>
                      <w:r w:rsidRPr="001B5955">
                        <w:rPr>
                          <w:b/>
                          <w:bCs/>
                          <w:sz w:val="20"/>
                          <w:szCs w:val="20"/>
                        </w:rPr>
                        <w:t>BID</w:t>
                      </w:r>
                      <w:r w:rsidR="00E92559" w:rsidRPr="001B5955">
                        <w:rPr>
                          <w:b/>
                          <w:bCs/>
                          <w:sz w:val="20"/>
                          <w:szCs w:val="20"/>
                        </w:rPr>
                        <w:t xml:space="preserve"> #2</w:t>
                      </w:r>
                      <w:r w:rsidR="001E43DC" w:rsidRPr="001B5955">
                        <w:rPr>
                          <w:b/>
                          <w:bCs/>
                          <w:sz w:val="20"/>
                          <w:szCs w:val="20"/>
                        </w:rPr>
                        <w:t>6</w:t>
                      </w:r>
                      <w:r w:rsidR="00E92559" w:rsidRPr="001B5955">
                        <w:rPr>
                          <w:b/>
                          <w:bCs/>
                          <w:sz w:val="20"/>
                          <w:szCs w:val="20"/>
                        </w:rPr>
                        <w:t>-</w:t>
                      </w:r>
                      <w:r w:rsidR="001B5955" w:rsidRPr="001B5955">
                        <w:rPr>
                          <w:b/>
                          <w:bCs/>
                          <w:sz w:val="20"/>
                          <w:szCs w:val="20"/>
                        </w:rPr>
                        <w:t>001</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63399"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0" w:name="_bookmark11"/>
      <w:bookmarkEnd w:id="10"/>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310AB"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236825FD" w:rsidR="00911AFF" w:rsidRDefault="00B75550">
      <w:pPr>
        <w:pStyle w:val="BodyText"/>
        <w:spacing w:line="276" w:lineRule="auto"/>
        <w:ind w:left="220" w:right="338"/>
        <w:jc w:val="both"/>
      </w:pPr>
      <w:r>
        <w:rPr>
          <w:b/>
        </w:rPr>
        <w:t xml:space="preserve">Note: </w:t>
      </w:r>
      <w:r>
        <w:t xml:space="preserve">All potential </w:t>
      </w:r>
      <w:r w:rsidR="00815144">
        <w:t>Vendor</w:t>
      </w:r>
      <w:r>
        <w:t xml:space="preserve">s are hereby advised that exceptions taken may be considered during the review of your bid which may affect the final decision made by the County. </w:t>
      </w:r>
      <w:r w:rsidR="00815144">
        <w:t>Vendor</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E5147"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3EE145"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CF891"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559D2"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F12AD"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7E2B3"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8E18D4"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BCEF6"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D5B22"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4BC7B132" w:rsidR="00063B2C" w:rsidRPr="00063B2C" w:rsidRDefault="0009135C" w:rsidP="00982862">
                            <w:pPr>
                              <w:spacing w:line="276" w:lineRule="auto"/>
                              <w:jc w:val="center"/>
                              <w:rPr>
                                <w:b/>
                                <w:bCs/>
                                <w:sz w:val="20"/>
                                <w:szCs w:val="20"/>
                              </w:rPr>
                            </w:pPr>
                            <w:r>
                              <w:rPr>
                                <w:b/>
                                <w:bCs/>
                                <w:sz w:val="20"/>
                                <w:szCs w:val="20"/>
                              </w:rPr>
                              <w:t>INVITATION FOR BID</w:t>
                            </w:r>
                            <w:r w:rsidR="00063B2C" w:rsidRPr="00063B2C">
                              <w:rPr>
                                <w:b/>
                                <w:bCs/>
                                <w:sz w:val="20"/>
                                <w:szCs w:val="20"/>
                              </w:rPr>
                              <w:t xml:space="preserve"> </w:t>
                            </w:r>
                            <w:r w:rsidR="00063B2C" w:rsidRPr="001B5955">
                              <w:rPr>
                                <w:b/>
                                <w:bCs/>
                                <w:sz w:val="20"/>
                                <w:szCs w:val="20"/>
                              </w:rPr>
                              <w:t>#2</w:t>
                            </w:r>
                            <w:r w:rsidR="001E43DC" w:rsidRPr="001B5955">
                              <w:rPr>
                                <w:b/>
                                <w:bCs/>
                                <w:sz w:val="20"/>
                                <w:szCs w:val="20"/>
                              </w:rPr>
                              <w:t>6</w:t>
                            </w:r>
                            <w:r w:rsidR="00063B2C" w:rsidRPr="001B5955">
                              <w:rPr>
                                <w:b/>
                                <w:bCs/>
                                <w:sz w:val="20"/>
                                <w:szCs w:val="20"/>
                              </w:rPr>
                              <w:t>-</w:t>
                            </w:r>
                            <w:r w:rsidR="001B5955" w:rsidRPr="001B5955">
                              <w:rPr>
                                <w:b/>
                                <w:bCs/>
                                <w:sz w:val="20"/>
                                <w:szCs w:val="20"/>
                              </w:rPr>
                              <w:t>001</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4BC7B132" w:rsidR="00063B2C" w:rsidRPr="00063B2C" w:rsidRDefault="0009135C" w:rsidP="00982862">
                      <w:pPr>
                        <w:spacing w:line="276" w:lineRule="auto"/>
                        <w:jc w:val="center"/>
                        <w:rPr>
                          <w:b/>
                          <w:bCs/>
                          <w:sz w:val="20"/>
                          <w:szCs w:val="20"/>
                        </w:rPr>
                      </w:pPr>
                      <w:r>
                        <w:rPr>
                          <w:b/>
                          <w:bCs/>
                          <w:sz w:val="20"/>
                          <w:szCs w:val="20"/>
                        </w:rPr>
                        <w:t>INVITATION FOR BID</w:t>
                      </w:r>
                      <w:r w:rsidR="00063B2C" w:rsidRPr="00063B2C">
                        <w:rPr>
                          <w:b/>
                          <w:bCs/>
                          <w:sz w:val="20"/>
                          <w:szCs w:val="20"/>
                        </w:rPr>
                        <w:t xml:space="preserve"> </w:t>
                      </w:r>
                      <w:r w:rsidR="00063B2C" w:rsidRPr="001B5955">
                        <w:rPr>
                          <w:b/>
                          <w:bCs/>
                          <w:sz w:val="20"/>
                          <w:szCs w:val="20"/>
                        </w:rPr>
                        <w:t>#2</w:t>
                      </w:r>
                      <w:r w:rsidR="001E43DC" w:rsidRPr="001B5955">
                        <w:rPr>
                          <w:b/>
                          <w:bCs/>
                          <w:sz w:val="20"/>
                          <w:szCs w:val="20"/>
                        </w:rPr>
                        <w:t>6</w:t>
                      </w:r>
                      <w:r w:rsidR="00063B2C" w:rsidRPr="001B5955">
                        <w:rPr>
                          <w:b/>
                          <w:bCs/>
                          <w:sz w:val="20"/>
                          <w:szCs w:val="20"/>
                        </w:rPr>
                        <w:t>-</w:t>
                      </w:r>
                      <w:r w:rsidR="001B5955" w:rsidRPr="001B5955">
                        <w:rPr>
                          <w:b/>
                          <w:bCs/>
                          <w:sz w:val="20"/>
                          <w:szCs w:val="20"/>
                        </w:rPr>
                        <w:t>001</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1" w:name="_bookmark12"/>
      <w:bookmarkEnd w:id="11"/>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EBF84"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4DAB9D90" w:rsidR="00911AFF" w:rsidRDefault="00B75550">
      <w:pPr>
        <w:pStyle w:val="ListParagraph"/>
        <w:numPr>
          <w:ilvl w:val="2"/>
          <w:numId w:val="3"/>
        </w:numPr>
        <w:tabs>
          <w:tab w:val="left" w:pos="940"/>
        </w:tabs>
        <w:spacing w:line="276" w:lineRule="auto"/>
        <w:ind w:right="337"/>
        <w:jc w:val="both"/>
        <w:rPr>
          <w:sz w:val="20"/>
        </w:rPr>
      </w:pPr>
      <w:r>
        <w:rPr>
          <w:sz w:val="20"/>
        </w:rPr>
        <w:t xml:space="preserve">The undersigned duly authorized official shall require and ensure that the language of this certification be included in any award documents for subcontracts, grants, loans, and cooperative agreements, and that all </w:t>
      </w:r>
      <w:proofErr w:type="spellStart"/>
      <w:r>
        <w:rPr>
          <w:sz w:val="20"/>
        </w:rPr>
        <w:t>sub</w:t>
      </w:r>
      <w:r w:rsidR="00815144">
        <w:rPr>
          <w:sz w:val="20"/>
        </w:rPr>
        <w:t>Vendor</w:t>
      </w:r>
      <w:r>
        <w:rPr>
          <w:sz w:val="20"/>
        </w:rPr>
        <w:t>s</w:t>
      </w:r>
      <w:proofErr w:type="spellEnd"/>
      <w:r>
        <w:rPr>
          <w:sz w:val="20"/>
        </w:rPr>
        <w:t xml:space="preserve">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BA3A4"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2ECF2"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EB063"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1B26C"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955A1"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2AA94"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24B83A10" w:rsidR="002249D5" w:rsidRPr="002249D5" w:rsidRDefault="0009135C" w:rsidP="002249D5">
                            <w:pPr>
                              <w:spacing w:line="276" w:lineRule="auto"/>
                              <w:jc w:val="center"/>
                              <w:rPr>
                                <w:b/>
                                <w:bCs/>
                                <w:sz w:val="20"/>
                                <w:szCs w:val="20"/>
                              </w:rPr>
                            </w:pPr>
                            <w:r>
                              <w:rPr>
                                <w:b/>
                                <w:bCs/>
                                <w:sz w:val="20"/>
                                <w:szCs w:val="20"/>
                              </w:rPr>
                              <w:t>INVITATION FOR BID</w:t>
                            </w:r>
                            <w:r w:rsidR="002249D5" w:rsidRPr="002249D5">
                              <w:rPr>
                                <w:b/>
                                <w:bCs/>
                                <w:sz w:val="20"/>
                                <w:szCs w:val="20"/>
                              </w:rPr>
                              <w:t xml:space="preserve"> </w:t>
                            </w:r>
                            <w:r w:rsidR="002249D5" w:rsidRPr="001B5955">
                              <w:rPr>
                                <w:b/>
                                <w:bCs/>
                                <w:sz w:val="20"/>
                                <w:szCs w:val="20"/>
                              </w:rPr>
                              <w:t>#2</w:t>
                            </w:r>
                            <w:r w:rsidR="001E43DC" w:rsidRPr="001B5955">
                              <w:rPr>
                                <w:b/>
                                <w:bCs/>
                                <w:sz w:val="20"/>
                                <w:szCs w:val="20"/>
                              </w:rPr>
                              <w:t>6</w:t>
                            </w:r>
                            <w:r w:rsidR="002249D5" w:rsidRPr="001B5955">
                              <w:rPr>
                                <w:b/>
                                <w:bCs/>
                                <w:sz w:val="20"/>
                                <w:szCs w:val="20"/>
                              </w:rPr>
                              <w:t>-</w:t>
                            </w:r>
                            <w:r w:rsidR="001B5955" w:rsidRPr="001B5955">
                              <w:rPr>
                                <w:b/>
                                <w:bCs/>
                                <w:sz w:val="20"/>
                                <w:szCs w:val="20"/>
                              </w:rPr>
                              <w:t>001</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24B83A10" w:rsidR="002249D5" w:rsidRPr="002249D5" w:rsidRDefault="0009135C" w:rsidP="002249D5">
                      <w:pPr>
                        <w:spacing w:line="276" w:lineRule="auto"/>
                        <w:jc w:val="center"/>
                        <w:rPr>
                          <w:b/>
                          <w:bCs/>
                          <w:sz w:val="20"/>
                          <w:szCs w:val="20"/>
                        </w:rPr>
                      </w:pPr>
                      <w:r>
                        <w:rPr>
                          <w:b/>
                          <w:bCs/>
                          <w:sz w:val="20"/>
                          <w:szCs w:val="20"/>
                        </w:rPr>
                        <w:t>INVITATION FOR BID</w:t>
                      </w:r>
                      <w:r w:rsidR="002249D5" w:rsidRPr="002249D5">
                        <w:rPr>
                          <w:b/>
                          <w:bCs/>
                          <w:sz w:val="20"/>
                          <w:szCs w:val="20"/>
                        </w:rPr>
                        <w:t xml:space="preserve"> </w:t>
                      </w:r>
                      <w:r w:rsidR="002249D5" w:rsidRPr="001B5955">
                        <w:rPr>
                          <w:b/>
                          <w:bCs/>
                          <w:sz w:val="20"/>
                          <w:szCs w:val="20"/>
                        </w:rPr>
                        <w:t>#2</w:t>
                      </w:r>
                      <w:r w:rsidR="001E43DC" w:rsidRPr="001B5955">
                        <w:rPr>
                          <w:b/>
                          <w:bCs/>
                          <w:sz w:val="20"/>
                          <w:szCs w:val="20"/>
                        </w:rPr>
                        <w:t>6</w:t>
                      </w:r>
                      <w:r w:rsidR="002249D5" w:rsidRPr="001B5955">
                        <w:rPr>
                          <w:b/>
                          <w:bCs/>
                          <w:sz w:val="20"/>
                          <w:szCs w:val="20"/>
                        </w:rPr>
                        <w:t>-</w:t>
                      </w:r>
                      <w:r w:rsidR="001B5955" w:rsidRPr="001B5955">
                        <w:rPr>
                          <w:b/>
                          <w:bCs/>
                          <w:sz w:val="20"/>
                          <w:szCs w:val="20"/>
                        </w:rPr>
                        <w:t>001</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86985"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2" w:name="_bookmark13"/>
      <w:bookmarkEnd w:id="12"/>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6D52DA"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8DC7F"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66954D8F"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815144">
        <w:rPr>
          <w:sz w:val="20"/>
        </w:rPr>
        <w:t>Vendor</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0466A3"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C15A23"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46BA3"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E1461"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84AA4"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D0ABBA"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4AE78"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F6CE51"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5831CB86" w:rsidR="005E3D8C" w:rsidRPr="005E3D8C" w:rsidRDefault="0009135C" w:rsidP="005E3D8C">
                            <w:pPr>
                              <w:spacing w:line="276" w:lineRule="auto"/>
                              <w:jc w:val="center"/>
                              <w:rPr>
                                <w:b/>
                                <w:bCs/>
                                <w:sz w:val="20"/>
                                <w:szCs w:val="20"/>
                              </w:rPr>
                            </w:pPr>
                            <w:r>
                              <w:rPr>
                                <w:b/>
                                <w:bCs/>
                                <w:sz w:val="20"/>
                                <w:szCs w:val="20"/>
                              </w:rPr>
                              <w:t>INVITATION FOR BID</w:t>
                            </w:r>
                            <w:r w:rsidR="005E3D8C" w:rsidRPr="005E3D8C">
                              <w:rPr>
                                <w:b/>
                                <w:bCs/>
                                <w:sz w:val="20"/>
                                <w:szCs w:val="20"/>
                              </w:rPr>
                              <w:t xml:space="preserve"> </w:t>
                            </w:r>
                            <w:r w:rsidR="005E3D8C" w:rsidRPr="001B5955">
                              <w:rPr>
                                <w:b/>
                                <w:bCs/>
                                <w:sz w:val="20"/>
                                <w:szCs w:val="20"/>
                              </w:rPr>
                              <w:t>#2</w:t>
                            </w:r>
                            <w:r w:rsidR="00C72A1B" w:rsidRPr="001B5955">
                              <w:rPr>
                                <w:b/>
                                <w:bCs/>
                                <w:sz w:val="20"/>
                                <w:szCs w:val="20"/>
                              </w:rPr>
                              <w:t>6</w:t>
                            </w:r>
                            <w:r w:rsidR="005E3D8C" w:rsidRPr="001B5955">
                              <w:rPr>
                                <w:b/>
                                <w:bCs/>
                                <w:sz w:val="20"/>
                                <w:szCs w:val="20"/>
                              </w:rPr>
                              <w:t>-</w:t>
                            </w:r>
                            <w:r w:rsidR="001B5955" w:rsidRPr="001B5955">
                              <w:rPr>
                                <w:b/>
                                <w:bCs/>
                                <w:sz w:val="20"/>
                                <w:szCs w:val="20"/>
                              </w:rPr>
                              <w:t>001</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5831CB86" w:rsidR="005E3D8C" w:rsidRPr="005E3D8C" w:rsidRDefault="0009135C" w:rsidP="005E3D8C">
                      <w:pPr>
                        <w:spacing w:line="276" w:lineRule="auto"/>
                        <w:jc w:val="center"/>
                        <w:rPr>
                          <w:b/>
                          <w:bCs/>
                          <w:sz w:val="20"/>
                          <w:szCs w:val="20"/>
                        </w:rPr>
                      </w:pPr>
                      <w:r>
                        <w:rPr>
                          <w:b/>
                          <w:bCs/>
                          <w:sz w:val="20"/>
                          <w:szCs w:val="20"/>
                        </w:rPr>
                        <w:t>INVITATION FOR BID</w:t>
                      </w:r>
                      <w:r w:rsidR="005E3D8C" w:rsidRPr="005E3D8C">
                        <w:rPr>
                          <w:b/>
                          <w:bCs/>
                          <w:sz w:val="20"/>
                          <w:szCs w:val="20"/>
                        </w:rPr>
                        <w:t xml:space="preserve"> </w:t>
                      </w:r>
                      <w:r w:rsidR="005E3D8C" w:rsidRPr="001B5955">
                        <w:rPr>
                          <w:b/>
                          <w:bCs/>
                          <w:sz w:val="20"/>
                          <w:szCs w:val="20"/>
                        </w:rPr>
                        <w:t>#2</w:t>
                      </w:r>
                      <w:r w:rsidR="00C72A1B" w:rsidRPr="001B5955">
                        <w:rPr>
                          <w:b/>
                          <w:bCs/>
                          <w:sz w:val="20"/>
                          <w:szCs w:val="20"/>
                        </w:rPr>
                        <w:t>6</w:t>
                      </w:r>
                      <w:r w:rsidR="005E3D8C" w:rsidRPr="001B5955">
                        <w:rPr>
                          <w:b/>
                          <w:bCs/>
                          <w:sz w:val="20"/>
                          <w:szCs w:val="20"/>
                        </w:rPr>
                        <w:t>-</w:t>
                      </w:r>
                      <w:r w:rsidR="001B5955" w:rsidRPr="001B5955">
                        <w:rPr>
                          <w:b/>
                          <w:bCs/>
                          <w:sz w:val="20"/>
                          <w:szCs w:val="20"/>
                        </w:rPr>
                        <w:t>001</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B821F"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3" w:name="_bookmark14"/>
      <w:bookmarkEnd w:id="13"/>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07B25282" w:rsidR="00911AFF" w:rsidRDefault="00B75550" w:rsidP="005E3D8C">
      <w:pPr>
        <w:pStyle w:val="BodyText"/>
        <w:spacing w:line="276" w:lineRule="auto"/>
        <w:ind w:left="220" w:right="338" w:firstLine="741"/>
        <w:jc w:val="both"/>
      </w:pPr>
      <w:r>
        <w:t xml:space="preserve">The </w:t>
      </w:r>
      <w:r w:rsidR="00815144">
        <w:t>Vendor</w:t>
      </w:r>
      <w:r>
        <w:t xml:space="preserve"> agrees to procure and maintain, during the life of this Agreement, a policy, or policies of insurance against all liability, claims, demands and other obligations assumed by the </w:t>
      </w:r>
      <w:r w:rsidR="00815144">
        <w:t>Vendor</w:t>
      </w:r>
      <w:r>
        <w:t xml:space="preserve">, pursuant to Attachment A. Such insurance shall be in addition to any other insurance requirements imposed by this Agreement or by law. The </w:t>
      </w:r>
      <w:r w:rsidR="00815144">
        <w:t>Vendor</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5B119F20" w:rsidR="00911AFF" w:rsidRDefault="00B75550" w:rsidP="005E3D8C">
      <w:pPr>
        <w:pStyle w:val="BodyText"/>
        <w:spacing w:line="276" w:lineRule="auto"/>
        <w:ind w:left="220" w:right="338" w:firstLine="741"/>
        <w:jc w:val="both"/>
      </w:pPr>
      <w:r>
        <w:t xml:space="preserve">The </w:t>
      </w:r>
      <w:r w:rsidR="00815144">
        <w:t>Vendor</w:t>
      </w:r>
      <w:r>
        <w:t xml:space="preserve"> shall procure and maintain, during the life of this Agreement, for itself and shall ensure that any </w:t>
      </w:r>
      <w:proofErr w:type="spellStart"/>
      <w:r>
        <w:t>sub</w:t>
      </w:r>
      <w:r w:rsidR="00815144">
        <w:t>Vendor</w:t>
      </w:r>
      <w:r>
        <w:t>s</w:t>
      </w:r>
      <w:proofErr w:type="spellEnd"/>
      <w:r>
        <w:t xml:space="preserve">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815144">
        <w:t>Vendor</w:t>
      </w:r>
      <w:r>
        <w:t xml:space="preserve">, pursuant to Attachment A. In the case of a claims-made policy, the necessary retroactive dates and extended reporting periods shall be procured to maintain such continuous coverage. Notwithstanding the foregoing, when the </w:t>
      </w:r>
      <w:r w:rsidR="00815144">
        <w:t>Vendor</w:t>
      </w:r>
      <w:r>
        <w:t xml:space="preserve"> requires a </w:t>
      </w:r>
      <w:proofErr w:type="spellStart"/>
      <w:r>
        <w:t>sub</w:t>
      </w:r>
      <w:r w:rsidR="00815144">
        <w:t>Vendor</w:t>
      </w:r>
      <w:proofErr w:type="spellEnd"/>
      <w:r>
        <w:t xml:space="preserve"> to obtain insurance coverage, the types and minimum limits of this coverage may be different than those required, as stated herein for the</w:t>
      </w:r>
      <w:r>
        <w:rPr>
          <w:spacing w:val="-18"/>
        </w:rPr>
        <w:t xml:space="preserve"> </w:t>
      </w:r>
      <w:r w:rsidR="00815144">
        <w:t>Vendor</w:t>
      </w:r>
      <w:r>
        <w:t>.</w:t>
      </w:r>
    </w:p>
    <w:p w14:paraId="193DDABC" w14:textId="77777777" w:rsidR="00911AFF" w:rsidRDefault="00911AFF" w:rsidP="005E3D8C">
      <w:pPr>
        <w:pStyle w:val="BodyText"/>
        <w:spacing w:before="10" w:line="276" w:lineRule="auto"/>
      </w:pPr>
    </w:p>
    <w:p w14:paraId="74FD2D0B" w14:textId="479D5A5E"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815144">
        <w:rPr>
          <w:sz w:val="20"/>
        </w:rPr>
        <w:t>Vendor</w:t>
      </w:r>
      <w:r>
        <w:rPr>
          <w:sz w:val="20"/>
        </w:rPr>
        <w:t xml:space="preserve"> shall be completed by the </w:t>
      </w:r>
      <w:r w:rsidR="00815144">
        <w:rPr>
          <w:sz w:val="20"/>
        </w:rPr>
        <w:t>Vendor</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7F9896E6"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815144">
        <w:rPr>
          <w:sz w:val="20"/>
        </w:rPr>
        <w:t>Vendor</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1D6D6C70"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815144">
        <w:rPr>
          <w:sz w:val="20"/>
        </w:rPr>
        <w:t>Vendor</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w:t>
      </w:r>
      <w:r>
        <w:rPr>
          <w:sz w:val="20"/>
        </w:rPr>
        <w:lastRenderedPageBreak/>
        <w:t xml:space="preserve">therewith, and all monies so paid by the County shall be repaid by </w:t>
      </w:r>
      <w:r w:rsidR="00815144">
        <w:rPr>
          <w:sz w:val="20"/>
        </w:rPr>
        <w:t>Vendor</w:t>
      </w:r>
      <w:r>
        <w:rPr>
          <w:sz w:val="20"/>
        </w:rPr>
        <w:t xml:space="preserve"> to the County upon demand, or the County may offset the cost of the premiums against any monies due to </w:t>
      </w:r>
      <w:r w:rsidR="00815144">
        <w:rPr>
          <w:sz w:val="20"/>
        </w:rPr>
        <w:t>Vendor</w:t>
      </w:r>
      <w:r>
        <w:rPr>
          <w:sz w:val="20"/>
        </w:rPr>
        <w:t xml:space="preserve">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0D15E58F" w:rsidR="00C72A1B" w:rsidRDefault="00C72A1B" w:rsidP="00C72A1B">
      <w:pPr>
        <w:pStyle w:val="BodyText"/>
        <w:spacing w:line="276" w:lineRule="auto"/>
        <w:ind w:left="940" w:right="337"/>
        <w:jc w:val="both"/>
      </w:pPr>
      <w:r>
        <w:t xml:space="preserve">It shall be the responsibility of the </w:t>
      </w:r>
      <w:r w:rsidR="00815144">
        <w:t>Vendor</w:t>
      </w:r>
      <w:r>
        <w:t xml:space="preserve"> to ensure that all </w:t>
      </w:r>
      <w:proofErr w:type="spellStart"/>
      <w:r>
        <w:t>sub</w:t>
      </w:r>
      <w:r w:rsidR="00815144">
        <w:t>Vendor</w:t>
      </w:r>
      <w:r>
        <w:t>s</w:t>
      </w:r>
      <w:proofErr w:type="spellEnd"/>
      <w:r>
        <w:t xml:space="preserve"> carry insurance of not less than those coverages and limits specified herein. Proper evidence of this compliance must be forwarded to El Paso County's Contracts and Procurement Division prior to the inception of any work by </w:t>
      </w:r>
      <w:proofErr w:type="spellStart"/>
      <w:r>
        <w:t>sub</w:t>
      </w:r>
      <w:r w:rsidR="00815144">
        <w:t>Vendor</w:t>
      </w:r>
      <w:proofErr w:type="spellEnd"/>
      <w:r>
        <w:t>.</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02C8B"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73C3"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64D3589A" w:rsidR="00E83D8B" w:rsidRDefault="00E83D8B" w:rsidP="00E83D8B">
      <w:pPr>
        <w:tabs>
          <w:tab w:val="left" w:pos="2380"/>
        </w:tabs>
        <w:spacing w:before="161"/>
        <w:ind w:left="220"/>
        <w:rPr>
          <w:b/>
          <w:sz w:val="16"/>
        </w:rPr>
      </w:pPr>
      <w:r>
        <w:rPr>
          <w:b/>
          <w:sz w:val="16"/>
        </w:rPr>
        <w:t>SOLICITATION</w:t>
      </w:r>
      <w:r>
        <w:rPr>
          <w:b/>
          <w:spacing w:val="-2"/>
          <w:sz w:val="16"/>
        </w:rPr>
        <w:t xml:space="preserve"> </w:t>
      </w:r>
      <w:r w:rsidRPr="00B23B7F">
        <w:rPr>
          <w:b/>
          <w:sz w:val="16"/>
        </w:rPr>
        <w:t>NUMBER:</w:t>
      </w:r>
      <w:bookmarkStart w:id="14" w:name="_bookmark15"/>
      <w:bookmarkEnd w:id="14"/>
      <w:r w:rsidR="005E3D8C" w:rsidRPr="00B23B7F">
        <w:rPr>
          <w:b/>
          <w:sz w:val="16"/>
        </w:rPr>
        <w:t xml:space="preserve"> </w:t>
      </w:r>
      <w:r w:rsidR="0009135C" w:rsidRPr="00B23B7F">
        <w:rPr>
          <w:b/>
          <w:sz w:val="16"/>
        </w:rPr>
        <w:t>IFB-</w:t>
      </w:r>
      <w:r w:rsidR="005E3D8C" w:rsidRPr="00B23B7F">
        <w:rPr>
          <w:b/>
          <w:sz w:val="16"/>
        </w:rPr>
        <w:t>2</w:t>
      </w:r>
      <w:r w:rsidR="00C72A1B" w:rsidRPr="00B23B7F">
        <w:rPr>
          <w:b/>
          <w:sz w:val="16"/>
        </w:rPr>
        <w:t>6</w:t>
      </w:r>
      <w:r w:rsidR="005E3D8C" w:rsidRPr="00B23B7F">
        <w:rPr>
          <w:b/>
          <w:sz w:val="16"/>
        </w:rPr>
        <w:t>-</w:t>
      </w:r>
      <w:r w:rsidR="001B5955" w:rsidRPr="00B23B7F">
        <w:rPr>
          <w:b/>
          <w:sz w:val="16"/>
        </w:rPr>
        <w:t>001</w:t>
      </w:r>
    </w:p>
    <w:p w14:paraId="67CE1FF3" w14:textId="72E3BC29"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1B5955">
        <w:rPr>
          <w:b/>
          <w:sz w:val="16"/>
        </w:rPr>
        <w:t xml:space="preserve"> </w:t>
      </w:r>
      <w:r w:rsidR="0046123B">
        <w:rPr>
          <w:b/>
          <w:sz w:val="16"/>
        </w:rPr>
        <w:t>High Build Traffic Paint and Glass Beads</w:t>
      </w:r>
      <w:r>
        <w:rPr>
          <w:b/>
          <w:sz w:val="16"/>
        </w:rPr>
        <w:tab/>
      </w:r>
    </w:p>
    <w:p w14:paraId="69AC987F" w14:textId="77777777" w:rsidR="00E83D8B" w:rsidRDefault="00E83D8B" w:rsidP="00E83D8B">
      <w:pPr>
        <w:pStyle w:val="BodyText"/>
        <w:rPr>
          <w:b/>
          <w:sz w:val="18"/>
        </w:rPr>
      </w:pPr>
    </w:p>
    <w:p w14:paraId="185E01D5" w14:textId="51889E55"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w:t>
      </w:r>
      <w:r w:rsidR="00815144">
        <w:rPr>
          <w:b/>
          <w:sz w:val="16"/>
        </w:rPr>
        <w:t>Vendor</w:t>
      </w:r>
      <w:r>
        <w:rPr>
          <w:b/>
          <w:sz w:val="16"/>
        </w:rPr>
        <w:t xml:space="preserve">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57094776" w:rsidR="00E83D8B" w:rsidRPr="00FA0407" w:rsidRDefault="00815144" w:rsidP="00BD424D">
            <w:pPr>
              <w:pStyle w:val="TableParagraph"/>
              <w:ind w:left="108" w:right="95"/>
              <w:jc w:val="both"/>
              <w:rPr>
                <w:sz w:val="15"/>
                <w:szCs w:val="15"/>
              </w:rPr>
            </w:pPr>
            <w:r>
              <w:rPr>
                <w:sz w:val="15"/>
                <w:szCs w:val="15"/>
              </w:rPr>
              <w:t>Vendor</w:t>
            </w:r>
            <w:r w:rsidR="00E83D8B" w:rsidRPr="00FA0407">
              <w:rPr>
                <w:sz w:val="15"/>
                <w:szCs w:val="15"/>
              </w:rPr>
              <w:t xml:space="preserve"> shall obtain and maintain, and ensure that each </w:t>
            </w:r>
            <w:r w:rsidR="005F2101" w:rsidRPr="00FA0407">
              <w:rPr>
                <w:sz w:val="15"/>
                <w:szCs w:val="15"/>
              </w:rPr>
              <w:t>Sub</w:t>
            </w:r>
            <w:r w:rsidR="005F2101">
              <w:rPr>
                <w:sz w:val="15"/>
                <w:szCs w:val="15"/>
              </w:rPr>
              <w:t>vendor</w:t>
            </w:r>
            <w:r w:rsidR="00E83D8B" w:rsidRPr="00FA0407">
              <w:rPr>
                <w:sz w:val="15"/>
                <w:szCs w:val="15"/>
              </w:rPr>
              <w:t xml:space="preserve"> shall obtain and maintain, insurance as specified below</w:t>
            </w:r>
            <w:r w:rsidR="00E83D8B" w:rsidRPr="00FA0407">
              <w:rPr>
                <w:b/>
                <w:sz w:val="15"/>
                <w:szCs w:val="15"/>
              </w:rPr>
              <w:t xml:space="preserve"> </w:t>
            </w:r>
            <w:r w:rsidR="00E83D8B"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7C330B10"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815144">
              <w:rPr>
                <w:sz w:val="15"/>
                <w:szCs w:val="15"/>
              </w:rPr>
              <w:t>Vendor</w:t>
            </w:r>
            <w:r w:rsidRPr="00FA0407">
              <w:rPr>
                <w:sz w:val="15"/>
                <w:szCs w:val="15"/>
              </w:rPr>
              <w:t xml:space="preserve"> or </w:t>
            </w:r>
            <w:r w:rsidR="005F2101" w:rsidRPr="00FA0407">
              <w:rPr>
                <w:sz w:val="15"/>
                <w:szCs w:val="15"/>
              </w:rPr>
              <w:t>Sub</w:t>
            </w:r>
            <w:r w:rsidR="005F2101">
              <w:rPr>
                <w:sz w:val="15"/>
                <w:szCs w:val="15"/>
              </w:rPr>
              <w:t>vendor</w:t>
            </w:r>
            <w:r w:rsidRPr="00FA0407">
              <w:rPr>
                <w:sz w:val="15"/>
                <w:szCs w:val="15"/>
              </w:rPr>
              <w:t xml:space="preserve">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0AE4A351"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815144">
              <w:rPr>
                <w:sz w:val="15"/>
                <w:szCs w:val="15"/>
              </w:rPr>
              <w:t>Vendor</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1CD965CE"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815144">
              <w:rPr>
                <w:sz w:val="15"/>
                <w:szCs w:val="15"/>
              </w:rPr>
              <w:t>Vendor</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73614E0A"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w:t>
            </w:r>
            <w:r w:rsidR="00815144">
              <w:rPr>
                <w:sz w:val="15"/>
                <w:szCs w:val="15"/>
              </w:rPr>
              <w:t>Vendor</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353630B3"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815144">
              <w:rPr>
                <w:sz w:val="15"/>
                <w:szCs w:val="15"/>
              </w:rPr>
              <w:t>Vendor</w:t>
            </w:r>
            <w:r w:rsidRPr="00FA0407">
              <w:rPr>
                <w:sz w:val="15"/>
                <w:szCs w:val="15"/>
              </w:rPr>
              <w:t xml:space="preserve">’s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485D500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815144">
              <w:rPr>
                <w:sz w:val="15"/>
                <w:szCs w:val="15"/>
              </w:rPr>
              <w:t>Vendor</w:t>
            </w:r>
            <w:r w:rsidRPr="00FA0407">
              <w:rPr>
                <w:sz w:val="15"/>
                <w:szCs w:val="15"/>
              </w:rPr>
              <w:t xml:space="preserve">’s scope of work will include access to Protected Information/Confidential Information, such as PII, PHI, PCI, Tax Information, and CJI, </w:t>
            </w:r>
            <w:r w:rsidR="00815144">
              <w:rPr>
                <w:sz w:val="15"/>
                <w:szCs w:val="15"/>
              </w:rPr>
              <w:t>Vendor</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18AAF71D"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815144">
              <w:rPr>
                <w:sz w:val="15"/>
                <w:szCs w:val="15"/>
              </w:rPr>
              <w:t>Vendor</w:t>
            </w:r>
            <w:r w:rsidRPr="00B334E2">
              <w:rPr>
                <w:sz w:val="15"/>
                <w:szCs w:val="15"/>
              </w:rPr>
              <w:t xml:space="preserve">’s scope of work includes any pollution liability exposure, </w:t>
            </w:r>
            <w:r w:rsidR="00815144">
              <w:rPr>
                <w:sz w:val="15"/>
                <w:szCs w:val="15"/>
              </w:rPr>
              <w:t>Vendor</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76C2A9EF"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w:t>
            </w:r>
            <w:r w:rsidR="00815144">
              <w:rPr>
                <w:sz w:val="15"/>
                <w:szCs w:val="15"/>
              </w:rPr>
              <w:t>Vendor</w:t>
            </w:r>
            <w:r w:rsidRPr="00FA0407">
              <w:rPr>
                <w:sz w:val="15"/>
                <w:szCs w:val="15"/>
              </w:rPr>
              <w:t xml:space="preserve">’s scope of work includes the performance of professional services providing healthcare or mental health services, </w:t>
            </w:r>
            <w:r w:rsidR="00815144">
              <w:rPr>
                <w:sz w:val="15"/>
                <w:szCs w:val="15"/>
              </w:rPr>
              <w:t>Vendor</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120AA6B1"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Etc.. If </w:t>
            </w:r>
            <w:r w:rsidR="00815144">
              <w:rPr>
                <w:sz w:val="15"/>
                <w:szCs w:val="15"/>
              </w:rPr>
              <w:t>Vendor</w:t>
            </w:r>
            <w:r w:rsidRPr="00FA0407">
              <w:rPr>
                <w:sz w:val="15"/>
                <w:szCs w:val="15"/>
              </w:rPr>
              <w:t xml:space="preserve">’s scope of work includes the performance of professional services, </w:t>
            </w:r>
            <w:r w:rsidR="00815144">
              <w:rPr>
                <w:sz w:val="15"/>
                <w:szCs w:val="15"/>
              </w:rPr>
              <w:t>Vendor</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6AEEC122"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815144">
              <w:rPr>
                <w:sz w:val="15"/>
                <w:szCs w:val="15"/>
              </w:rPr>
              <w:t>Vendor</w:t>
            </w:r>
            <w:r w:rsidRPr="00FA0407">
              <w:rPr>
                <w:sz w:val="15"/>
                <w:szCs w:val="15"/>
              </w:rPr>
              <w:t xml:space="preserve">’s scope of work includes </w:t>
            </w:r>
            <w:r w:rsidR="00815144">
              <w:rPr>
                <w:sz w:val="15"/>
                <w:szCs w:val="15"/>
              </w:rPr>
              <w:t>Vendor</w:t>
            </w:r>
            <w:r w:rsidRPr="00FA0407">
              <w:rPr>
                <w:sz w:val="15"/>
                <w:szCs w:val="15"/>
              </w:rPr>
              <w:t xml:space="preserve"> or </w:t>
            </w:r>
            <w:r w:rsidR="00815144">
              <w:rPr>
                <w:sz w:val="15"/>
                <w:szCs w:val="15"/>
              </w:rPr>
              <w:t>Vendor</w:t>
            </w:r>
            <w:r w:rsidRPr="00FA0407">
              <w:rPr>
                <w:sz w:val="15"/>
                <w:szCs w:val="15"/>
              </w:rPr>
              <w:t xml:space="preserve">’s employees’ involvement with money or securities of County, </w:t>
            </w:r>
            <w:r w:rsidR="00815144">
              <w:rPr>
                <w:sz w:val="15"/>
                <w:szCs w:val="15"/>
              </w:rPr>
              <w:t>Vendor</w:t>
            </w:r>
            <w:r w:rsidRPr="00FA0407">
              <w:rPr>
                <w:sz w:val="15"/>
                <w:szCs w:val="15"/>
              </w:rPr>
              <w:t xml:space="preserve"> shall provide and maintain Commercial Crime coverage for a loss arising out of or in connection with any fraudulent or dishonest act committed by employees of the </w:t>
            </w:r>
            <w:r w:rsidR="00815144">
              <w:rPr>
                <w:sz w:val="15"/>
                <w:szCs w:val="15"/>
              </w:rPr>
              <w:t>Vendor</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16CE740A"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815144">
              <w:rPr>
                <w:sz w:val="15"/>
                <w:szCs w:val="15"/>
              </w:rPr>
              <w:t>Vendor</w:t>
            </w:r>
            <w:r w:rsidRPr="00FA0407">
              <w:rPr>
                <w:sz w:val="15"/>
                <w:szCs w:val="15"/>
              </w:rPr>
              <w:t xml:space="preserve"> shall purchase and maintain All Risk Builder's Risk insurance upon the entire Project to One Hundred Percent (100%) of the insurable value thereof for the benefit of the Owner and the </w:t>
            </w:r>
            <w:r w:rsidR="00815144">
              <w:rPr>
                <w:sz w:val="15"/>
                <w:szCs w:val="15"/>
              </w:rPr>
              <w:t>Vendor</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3539422B" w:rsidR="00C72A1B" w:rsidRPr="00C72A1B" w:rsidRDefault="0009135C" w:rsidP="00C72A1B">
                            <w:pPr>
                              <w:spacing w:line="276" w:lineRule="auto"/>
                              <w:jc w:val="center"/>
                              <w:rPr>
                                <w:b/>
                                <w:bCs/>
                                <w:sz w:val="20"/>
                                <w:szCs w:val="20"/>
                              </w:rPr>
                            </w:pPr>
                            <w:r>
                              <w:rPr>
                                <w:b/>
                                <w:bCs/>
                                <w:sz w:val="20"/>
                                <w:szCs w:val="20"/>
                              </w:rPr>
                              <w:t>INVITATION FOR BID</w:t>
                            </w:r>
                            <w:r w:rsidR="00C72A1B" w:rsidRPr="00C72A1B">
                              <w:rPr>
                                <w:b/>
                                <w:bCs/>
                                <w:sz w:val="20"/>
                                <w:szCs w:val="20"/>
                              </w:rPr>
                              <w:t xml:space="preserve"> </w:t>
                            </w:r>
                            <w:r w:rsidR="00C72A1B" w:rsidRPr="0046123B">
                              <w:rPr>
                                <w:b/>
                                <w:bCs/>
                                <w:sz w:val="20"/>
                                <w:szCs w:val="20"/>
                              </w:rPr>
                              <w:t>#26-</w:t>
                            </w:r>
                            <w:r w:rsidR="001B5955" w:rsidRPr="0046123B">
                              <w:rPr>
                                <w:b/>
                                <w:bCs/>
                                <w:sz w:val="20"/>
                                <w:szCs w:val="20"/>
                              </w:rPr>
                              <w:t>001</w:t>
                            </w:r>
                          </w:p>
                          <w:p w14:paraId="6D85908F" w14:textId="01C99A38" w:rsidR="00C72A1B" w:rsidRPr="00C72A1B" w:rsidRDefault="00C72A1B" w:rsidP="00C72A1B">
                            <w:pPr>
                              <w:spacing w:line="276" w:lineRule="auto"/>
                              <w:jc w:val="center"/>
                              <w:rPr>
                                <w:b/>
                                <w:bCs/>
                                <w:sz w:val="20"/>
                                <w:szCs w:val="20"/>
                              </w:rPr>
                            </w:pPr>
                            <w:r w:rsidRPr="00C72A1B">
                              <w:rPr>
                                <w:b/>
                                <w:bCs/>
                                <w:sz w:val="20"/>
                                <w:szCs w:val="20"/>
                              </w:rPr>
                              <w:t>ATTACHMENT B – SAMPL</w:t>
                            </w:r>
                            <w:r w:rsidRPr="00B23B7F">
                              <w:rPr>
                                <w:b/>
                                <w:bCs/>
                                <w:sz w:val="20"/>
                                <w:szCs w:val="20"/>
                              </w:rPr>
                              <w:t xml:space="preserve">E </w:t>
                            </w:r>
                            <w:r w:rsidR="005F2101">
                              <w:rPr>
                                <w:b/>
                                <w:bCs/>
                                <w:sz w:val="20"/>
                                <w:szCs w:val="20"/>
                              </w:rPr>
                              <w:t xml:space="preserve">PURCHASE OF GOODS </w:t>
                            </w:r>
                            <w:r w:rsidRPr="00B23B7F">
                              <w:rPr>
                                <w:b/>
                                <w:bCs/>
                                <w:sz w:val="20"/>
                                <w:szCs w:val="20"/>
                              </w:rPr>
                              <w:t>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3539422B" w:rsidR="00C72A1B" w:rsidRPr="00C72A1B" w:rsidRDefault="0009135C" w:rsidP="00C72A1B">
                      <w:pPr>
                        <w:spacing w:line="276" w:lineRule="auto"/>
                        <w:jc w:val="center"/>
                        <w:rPr>
                          <w:b/>
                          <w:bCs/>
                          <w:sz w:val="20"/>
                          <w:szCs w:val="20"/>
                        </w:rPr>
                      </w:pPr>
                      <w:r>
                        <w:rPr>
                          <w:b/>
                          <w:bCs/>
                          <w:sz w:val="20"/>
                          <w:szCs w:val="20"/>
                        </w:rPr>
                        <w:t>INVITATION FOR BID</w:t>
                      </w:r>
                      <w:r w:rsidR="00C72A1B" w:rsidRPr="00C72A1B">
                        <w:rPr>
                          <w:b/>
                          <w:bCs/>
                          <w:sz w:val="20"/>
                          <w:szCs w:val="20"/>
                        </w:rPr>
                        <w:t xml:space="preserve"> </w:t>
                      </w:r>
                      <w:r w:rsidR="00C72A1B" w:rsidRPr="0046123B">
                        <w:rPr>
                          <w:b/>
                          <w:bCs/>
                          <w:sz w:val="20"/>
                          <w:szCs w:val="20"/>
                        </w:rPr>
                        <w:t>#26-</w:t>
                      </w:r>
                      <w:r w:rsidR="001B5955" w:rsidRPr="0046123B">
                        <w:rPr>
                          <w:b/>
                          <w:bCs/>
                          <w:sz w:val="20"/>
                          <w:szCs w:val="20"/>
                        </w:rPr>
                        <w:t>001</w:t>
                      </w:r>
                    </w:p>
                    <w:p w14:paraId="6D85908F" w14:textId="01C99A38" w:rsidR="00C72A1B" w:rsidRPr="00C72A1B" w:rsidRDefault="00C72A1B" w:rsidP="00C72A1B">
                      <w:pPr>
                        <w:spacing w:line="276" w:lineRule="auto"/>
                        <w:jc w:val="center"/>
                        <w:rPr>
                          <w:b/>
                          <w:bCs/>
                          <w:sz w:val="20"/>
                          <w:szCs w:val="20"/>
                        </w:rPr>
                      </w:pPr>
                      <w:r w:rsidRPr="00C72A1B">
                        <w:rPr>
                          <w:b/>
                          <w:bCs/>
                          <w:sz w:val="20"/>
                          <w:szCs w:val="20"/>
                        </w:rPr>
                        <w:t>ATTACHMENT B – SAMPL</w:t>
                      </w:r>
                      <w:r w:rsidRPr="00B23B7F">
                        <w:rPr>
                          <w:b/>
                          <w:bCs/>
                          <w:sz w:val="20"/>
                          <w:szCs w:val="20"/>
                        </w:rPr>
                        <w:t xml:space="preserve">E </w:t>
                      </w:r>
                      <w:r w:rsidR="005F2101">
                        <w:rPr>
                          <w:b/>
                          <w:bCs/>
                          <w:sz w:val="20"/>
                          <w:szCs w:val="20"/>
                        </w:rPr>
                        <w:t xml:space="preserve">PURCHASE OF GOODS </w:t>
                      </w:r>
                      <w:r w:rsidRPr="00B23B7F">
                        <w:rPr>
                          <w:b/>
                          <w:bCs/>
                          <w:sz w:val="20"/>
                          <w:szCs w:val="20"/>
                        </w:rPr>
                        <w:t>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014CF"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5727672C" w:rsidR="00911AFF" w:rsidRDefault="00B75550" w:rsidP="00C72A1B">
      <w:pPr>
        <w:pStyle w:val="BodyText"/>
        <w:spacing w:before="94" w:line="276" w:lineRule="auto"/>
        <w:ind w:left="220" w:right="338"/>
        <w:jc w:val="both"/>
      </w:pPr>
      <w:bookmarkStart w:id="15" w:name="_bookmark16"/>
      <w:bookmarkEnd w:id="15"/>
      <w:r>
        <w:t xml:space="preserve">The </w:t>
      </w:r>
      <w:r w:rsidR="005F2101">
        <w:t>Purchase of Goods</w:t>
      </w:r>
      <w:r w:rsidR="00460E2D" w:rsidRPr="00B23B7F">
        <w:t xml:space="preserve"> </w:t>
      </w:r>
      <w:r w:rsidRPr="00B23B7F">
        <w:t>Agreement is included</w:t>
      </w:r>
      <w:r>
        <w:t xml:space="preserve"> in this solicitation for information and reference purposes only.</w:t>
      </w:r>
    </w:p>
    <w:p w14:paraId="2FE981D3" w14:textId="77777777" w:rsidR="00911AFF" w:rsidRDefault="00911AFF" w:rsidP="00C72A1B">
      <w:pPr>
        <w:pStyle w:val="BodyText"/>
        <w:spacing w:before="11" w:line="276" w:lineRule="auto"/>
        <w:rPr>
          <w:sz w:val="22"/>
        </w:rPr>
      </w:pPr>
    </w:p>
    <w:p w14:paraId="2C264C47" w14:textId="152173A4" w:rsidR="00911AFF" w:rsidRDefault="00B75550" w:rsidP="00C72A1B">
      <w:pPr>
        <w:pStyle w:val="BodyText"/>
        <w:spacing w:line="276" w:lineRule="auto"/>
        <w:ind w:left="220" w:right="337"/>
        <w:jc w:val="both"/>
      </w:pPr>
      <w:r>
        <w:t xml:space="preserve">It </w:t>
      </w:r>
      <w:r w:rsidRPr="00460E2D">
        <w:t xml:space="preserve">is the responsibility of the </w:t>
      </w:r>
      <w:r w:rsidR="00815144">
        <w:t>Vendor</w:t>
      </w:r>
      <w:r w:rsidRPr="00460E2D">
        <w:t xml:space="preserve"> to provide any exceptions to this Solicitation and/or </w:t>
      </w:r>
      <w:r w:rsidR="005F2101">
        <w:t>Purchase of Goods</w:t>
      </w:r>
      <w:r w:rsidR="00B23B7F" w:rsidRPr="00B23B7F">
        <w:t xml:space="preserve"> Agreement</w:t>
      </w:r>
      <w:r w:rsidRPr="00460E2D">
        <w:t xml:space="preserve"> with its response for evaluation by El Paso County. It is the responsibility of the Consultant to provide the Solicitation and </w:t>
      </w:r>
      <w:r w:rsidRPr="00B23B7F">
        <w:t xml:space="preserve">Sample </w:t>
      </w:r>
      <w:r w:rsidR="005F2101">
        <w:t>Purchase of Goods</w:t>
      </w:r>
      <w:r w:rsidR="00B23B7F" w:rsidRPr="00B23B7F">
        <w:t xml:space="preserve"> Agreement</w:t>
      </w:r>
      <w:r w:rsidRPr="00460E2D">
        <w:t xml:space="preserve"> to their Legal Counsel for review and notation of any exceptions</w:t>
      </w:r>
      <w:r>
        <w:t xml:space="preserve"> prior to submitting a</w:t>
      </w:r>
      <w:r>
        <w:rPr>
          <w:spacing w:val="-4"/>
        </w:rPr>
        <w:t xml:space="preserve"> </w:t>
      </w:r>
      <w:r>
        <w:t>bid.</w:t>
      </w:r>
    </w:p>
    <w:p w14:paraId="5449045A" w14:textId="77777777" w:rsidR="00911AFF" w:rsidRDefault="00911AFF" w:rsidP="00C72A1B">
      <w:pPr>
        <w:pStyle w:val="BodyText"/>
        <w:spacing w:line="276" w:lineRule="auto"/>
        <w:rPr>
          <w:sz w:val="23"/>
        </w:rPr>
      </w:pPr>
    </w:p>
    <w:p w14:paraId="1038D241" w14:textId="1AEE578D" w:rsidR="00911AFF" w:rsidRDefault="00B75550" w:rsidP="00C72A1B">
      <w:pPr>
        <w:pStyle w:val="BodyText"/>
        <w:spacing w:line="276" w:lineRule="auto"/>
        <w:ind w:left="220" w:right="338"/>
        <w:jc w:val="both"/>
      </w:pPr>
      <w:r>
        <w:t xml:space="preserve">Following the determination of award, El Paso County and the successful </w:t>
      </w:r>
      <w:r w:rsidR="00815144">
        <w:t>Vendor</w:t>
      </w:r>
      <w:r>
        <w:t xml:space="preserve"> will execute this document to consummate a contract between the parties. The Solicitation and the </w:t>
      </w:r>
      <w:r w:rsidR="00815144">
        <w:t>Vendor</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6" w:name="_bookmark17"/>
      <w:bookmarkEnd w:id="16"/>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15F6" w14:textId="77777777" w:rsidR="00AC7657" w:rsidRDefault="00AC7657">
      <w:r>
        <w:separator/>
      </w:r>
    </w:p>
  </w:endnote>
  <w:endnote w:type="continuationSeparator" w:id="0">
    <w:p w14:paraId="44D49ABD" w14:textId="77777777" w:rsidR="00AC7657" w:rsidRDefault="00AC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226D7518" w:rsidR="00911AFF" w:rsidRDefault="00046E8B">
                          <w:pPr>
                            <w:spacing w:before="17"/>
                            <w:ind w:left="20"/>
                            <w:rPr>
                              <w:rFonts w:ascii="Georgia"/>
                              <w:sz w:val="15"/>
                            </w:rPr>
                          </w:pPr>
                          <w:r>
                            <w:rPr>
                              <w:rFonts w:ascii="Times New Roman"/>
                              <w:sz w:val="15"/>
                            </w:rPr>
                            <w:t>Invitation for Bid</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1B5955">
                            <w:rPr>
                              <w:rFonts w:ascii="Georgia"/>
                              <w:sz w:val="15"/>
                            </w:rPr>
                            <w:t>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226D7518" w:rsidR="00911AFF" w:rsidRDefault="00046E8B">
                    <w:pPr>
                      <w:spacing w:before="17"/>
                      <w:ind w:left="20"/>
                      <w:rPr>
                        <w:rFonts w:ascii="Georgia"/>
                        <w:sz w:val="15"/>
                      </w:rPr>
                    </w:pPr>
                    <w:r>
                      <w:rPr>
                        <w:rFonts w:ascii="Times New Roman"/>
                        <w:sz w:val="15"/>
                      </w:rPr>
                      <w:t>Invitation for Bid</w:t>
                    </w:r>
                    <w:r w:rsidR="00B75550">
                      <w:rPr>
                        <w:rFonts w:ascii="Times New Roman"/>
                        <w:sz w:val="15"/>
                      </w:rPr>
                      <w:t xml:space="preserve"> #</w:t>
                    </w:r>
                    <w:r w:rsidR="00C660FB">
                      <w:rPr>
                        <w:rFonts w:ascii="Georgia"/>
                        <w:sz w:val="15"/>
                      </w:rPr>
                      <w:t>2</w:t>
                    </w:r>
                    <w:r w:rsidR="008E4C2F">
                      <w:rPr>
                        <w:rFonts w:ascii="Georgia"/>
                        <w:sz w:val="15"/>
                      </w:rPr>
                      <w:t>6</w:t>
                    </w:r>
                    <w:r w:rsidR="00C660FB">
                      <w:rPr>
                        <w:rFonts w:ascii="Georgia"/>
                        <w:sz w:val="15"/>
                      </w:rPr>
                      <w:t>-</w:t>
                    </w:r>
                    <w:r w:rsidR="001B5955">
                      <w:rPr>
                        <w:rFonts w:ascii="Georgia"/>
                        <w:sz w:val="15"/>
                      </w:rPr>
                      <w:t>001</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360C37F2"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360C37F2"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71A7" w14:textId="77777777" w:rsidR="00AC7657" w:rsidRDefault="00AC7657">
      <w:r>
        <w:separator/>
      </w:r>
    </w:p>
  </w:footnote>
  <w:footnote w:type="continuationSeparator" w:id="0">
    <w:p w14:paraId="4604CA5E" w14:textId="77777777" w:rsidR="00AC7657" w:rsidRDefault="00AC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07C"/>
    <w:multiLevelType w:val="multilevel"/>
    <w:tmpl w:val="A1FE08E4"/>
    <w:lvl w:ilvl="0">
      <w:start w:val="5"/>
      <w:numFmt w:val="decimal"/>
      <w:lvlText w:val="%1."/>
      <w:lvlJc w:val="left"/>
      <w:pPr>
        <w:ind w:left="360" w:hanging="360"/>
      </w:pPr>
      <w:rPr>
        <w:rFonts w:hint="default"/>
        <w:b/>
      </w:rPr>
    </w:lvl>
    <w:lvl w:ilvl="1">
      <w:start w:val="1"/>
      <w:numFmt w:val="decimal"/>
      <w:lvlText w:val="%1.%2."/>
      <w:lvlJc w:val="left"/>
      <w:pPr>
        <w:ind w:left="1299" w:hanging="360"/>
      </w:pPr>
      <w:rPr>
        <w:rFonts w:hint="default"/>
        <w:b/>
      </w:rPr>
    </w:lvl>
    <w:lvl w:ilvl="2">
      <w:start w:val="1"/>
      <w:numFmt w:val="decimal"/>
      <w:lvlText w:val="%1.%2.%3."/>
      <w:lvlJc w:val="left"/>
      <w:pPr>
        <w:ind w:left="2598" w:hanging="720"/>
      </w:pPr>
      <w:rPr>
        <w:rFonts w:hint="default"/>
        <w:b/>
      </w:rPr>
    </w:lvl>
    <w:lvl w:ilvl="3">
      <w:start w:val="1"/>
      <w:numFmt w:val="decimal"/>
      <w:lvlText w:val="%1.%2.%3.%4."/>
      <w:lvlJc w:val="left"/>
      <w:pPr>
        <w:ind w:left="3537" w:hanging="720"/>
      </w:pPr>
      <w:rPr>
        <w:rFonts w:hint="default"/>
        <w:b/>
      </w:rPr>
    </w:lvl>
    <w:lvl w:ilvl="4">
      <w:start w:val="1"/>
      <w:numFmt w:val="decimal"/>
      <w:lvlText w:val="%1.%2.%3.%4.%5."/>
      <w:lvlJc w:val="left"/>
      <w:pPr>
        <w:ind w:left="4836" w:hanging="1080"/>
      </w:pPr>
      <w:rPr>
        <w:rFonts w:hint="default"/>
        <w:b/>
      </w:rPr>
    </w:lvl>
    <w:lvl w:ilvl="5">
      <w:start w:val="1"/>
      <w:numFmt w:val="decimal"/>
      <w:lvlText w:val="%1.%2.%3.%4.%5.%6."/>
      <w:lvlJc w:val="left"/>
      <w:pPr>
        <w:ind w:left="5775" w:hanging="1080"/>
      </w:pPr>
      <w:rPr>
        <w:rFonts w:hint="default"/>
        <w:b/>
      </w:rPr>
    </w:lvl>
    <w:lvl w:ilvl="6">
      <w:start w:val="1"/>
      <w:numFmt w:val="decimal"/>
      <w:lvlText w:val="%1.%2.%3.%4.%5.%6.%7."/>
      <w:lvlJc w:val="left"/>
      <w:pPr>
        <w:ind w:left="7074" w:hanging="1440"/>
      </w:pPr>
      <w:rPr>
        <w:rFonts w:hint="default"/>
        <w:b/>
      </w:rPr>
    </w:lvl>
    <w:lvl w:ilvl="7">
      <w:start w:val="1"/>
      <w:numFmt w:val="decimal"/>
      <w:lvlText w:val="%1.%2.%3.%4.%5.%6.%7.%8."/>
      <w:lvlJc w:val="left"/>
      <w:pPr>
        <w:ind w:left="8013" w:hanging="1440"/>
      </w:pPr>
      <w:rPr>
        <w:rFonts w:hint="default"/>
        <w:b/>
      </w:rPr>
    </w:lvl>
    <w:lvl w:ilvl="8">
      <w:start w:val="1"/>
      <w:numFmt w:val="decimal"/>
      <w:lvlText w:val="%1.%2.%3.%4.%5.%6.%7.%8.%9."/>
      <w:lvlJc w:val="left"/>
      <w:pPr>
        <w:ind w:left="9312" w:hanging="1800"/>
      </w:pPr>
      <w:rPr>
        <w:rFonts w:hint="default"/>
        <w:b/>
      </w:rPr>
    </w:lvl>
  </w:abstractNum>
  <w:abstractNum w:abstractNumId="1" w15:restartNumberingAfterBreak="0">
    <w:nsid w:val="01A00A18"/>
    <w:multiLevelType w:val="hybridMultilevel"/>
    <w:tmpl w:val="C0B80E96"/>
    <w:lvl w:ilvl="0" w:tplc="04090001">
      <w:start w:val="1"/>
      <w:numFmt w:val="bullet"/>
      <w:lvlText w:val=""/>
      <w:lvlJc w:val="left"/>
      <w:pPr>
        <w:ind w:left="1299" w:hanging="360"/>
      </w:pPr>
      <w:rPr>
        <w:rFonts w:ascii="Symbol" w:hAnsi="Symbol" w:hint="default"/>
      </w:rPr>
    </w:lvl>
    <w:lvl w:ilvl="1" w:tplc="04090003" w:tentative="1">
      <w:start w:val="1"/>
      <w:numFmt w:val="bullet"/>
      <w:lvlText w:val="o"/>
      <w:lvlJc w:val="left"/>
      <w:pPr>
        <w:ind w:left="2019" w:hanging="360"/>
      </w:pPr>
      <w:rPr>
        <w:rFonts w:ascii="Courier New" w:hAnsi="Courier New" w:cs="Courier New" w:hint="default"/>
      </w:rPr>
    </w:lvl>
    <w:lvl w:ilvl="2" w:tplc="04090005" w:tentative="1">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cs="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cs="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2"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3"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4"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5"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6"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7"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8"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0"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1" w15:restartNumberingAfterBreak="0">
    <w:nsid w:val="31B23EED"/>
    <w:multiLevelType w:val="hybridMultilevel"/>
    <w:tmpl w:val="DF1E20A6"/>
    <w:lvl w:ilvl="0" w:tplc="E3086102">
      <w:start w:val="1"/>
      <w:numFmt w:val="upperLetter"/>
      <w:lvlText w:val="%1."/>
      <w:lvlJc w:val="left"/>
      <w:pPr>
        <w:ind w:left="810" w:hanging="360"/>
      </w:pPr>
      <w:rPr>
        <w:rFonts w:hint="default"/>
      </w:r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2"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3"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4"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5"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6"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7"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18"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9"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0"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E7027B1"/>
    <w:multiLevelType w:val="hybridMultilevel"/>
    <w:tmpl w:val="7ED06EF6"/>
    <w:lvl w:ilvl="0" w:tplc="5636C998">
      <w:start w:val="1"/>
      <w:numFmt w:val="decimal"/>
      <w:lvlText w:val="%1."/>
      <w:lvlJc w:val="left"/>
      <w:pPr>
        <w:ind w:left="1311" w:hanging="735"/>
      </w:pPr>
      <w:rPr>
        <w:rFonts w:hint="default"/>
        <w:sz w:val="22"/>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5ED14F2A"/>
    <w:multiLevelType w:val="multilevel"/>
    <w:tmpl w:val="DC46069C"/>
    <w:lvl w:ilvl="0">
      <w:start w:val="5"/>
      <w:numFmt w:val="decimal"/>
      <w:lvlText w:val="%1."/>
      <w:lvlJc w:val="left"/>
      <w:pPr>
        <w:ind w:left="495" w:hanging="495"/>
      </w:pPr>
      <w:rPr>
        <w:rFonts w:hint="default"/>
      </w:rPr>
    </w:lvl>
    <w:lvl w:ilvl="1">
      <w:start w:val="1"/>
      <w:numFmt w:val="decimal"/>
      <w:lvlText w:val="%1.%2."/>
      <w:lvlJc w:val="left"/>
      <w:pPr>
        <w:ind w:left="1324" w:hanging="495"/>
      </w:pPr>
      <w:rPr>
        <w:rFonts w:hint="default"/>
      </w:rPr>
    </w:lvl>
    <w:lvl w:ilvl="2">
      <w:start w:val="1"/>
      <w:numFmt w:val="decimal"/>
      <w:lvlText w:val="%1.%2.%3."/>
      <w:lvlJc w:val="left"/>
      <w:pPr>
        <w:ind w:left="2378" w:hanging="720"/>
      </w:pPr>
      <w:rPr>
        <w:rFonts w:hint="default"/>
        <w:b/>
        <w:bCs/>
      </w:rPr>
    </w:lvl>
    <w:lvl w:ilvl="3">
      <w:start w:val="1"/>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432" w:hanging="1800"/>
      </w:pPr>
      <w:rPr>
        <w:rFonts w:hint="default"/>
      </w:rPr>
    </w:lvl>
  </w:abstractNum>
  <w:abstractNum w:abstractNumId="26"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27"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8"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9"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1" w15:restartNumberingAfterBreak="0">
    <w:nsid w:val="70B65301"/>
    <w:multiLevelType w:val="hybridMultilevel"/>
    <w:tmpl w:val="2B3E67F8"/>
    <w:lvl w:ilvl="0" w:tplc="D7FC5998">
      <w:start w:val="2"/>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2"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33"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74011D19"/>
    <w:multiLevelType w:val="multilevel"/>
    <w:tmpl w:val="103415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74302F21"/>
    <w:multiLevelType w:val="hybridMultilevel"/>
    <w:tmpl w:val="76E6DDA8"/>
    <w:lvl w:ilvl="0" w:tplc="04090001">
      <w:start w:val="1"/>
      <w:numFmt w:val="bullet"/>
      <w:lvlText w:val=""/>
      <w:lvlJc w:val="left"/>
      <w:pPr>
        <w:ind w:left="2019" w:hanging="360"/>
      </w:pPr>
      <w:rPr>
        <w:rFonts w:ascii="Symbol" w:hAnsi="Symbol" w:hint="default"/>
      </w:rPr>
    </w:lvl>
    <w:lvl w:ilvl="1" w:tplc="04090003" w:tentative="1">
      <w:start w:val="1"/>
      <w:numFmt w:val="bullet"/>
      <w:lvlText w:val="o"/>
      <w:lvlJc w:val="left"/>
      <w:pPr>
        <w:ind w:left="2739" w:hanging="360"/>
      </w:pPr>
      <w:rPr>
        <w:rFonts w:ascii="Courier New" w:hAnsi="Courier New" w:cs="Courier New" w:hint="default"/>
      </w:rPr>
    </w:lvl>
    <w:lvl w:ilvl="2" w:tplc="04090005" w:tentative="1">
      <w:start w:val="1"/>
      <w:numFmt w:val="bullet"/>
      <w:lvlText w:val=""/>
      <w:lvlJc w:val="left"/>
      <w:pPr>
        <w:ind w:left="3459" w:hanging="360"/>
      </w:pPr>
      <w:rPr>
        <w:rFonts w:ascii="Wingdings" w:hAnsi="Wingdings" w:hint="default"/>
      </w:rPr>
    </w:lvl>
    <w:lvl w:ilvl="3" w:tplc="04090001" w:tentative="1">
      <w:start w:val="1"/>
      <w:numFmt w:val="bullet"/>
      <w:lvlText w:val=""/>
      <w:lvlJc w:val="left"/>
      <w:pPr>
        <w:ind w:left="4179" w:hanging="360"/>
      </w:pPr>
      <w:rPr>
        <w:rFonts w:ascii="Symbol" w:hAnsi="Symbol" w:hint="default"/>
      </w:rPr>
    </w:lvl>
    <w:lvl w:ilvl="4" w:tplc="04090003" w:tentative="1">
      <w:start w:val="1"/>
      <w:numFmt w:val="bullet"/>
      <w:lvlText w:val="o"/>
      <w:lvlJc w:val="left"/>
      <w:pPr>
        <w:ind w:left="4899" w:hanging="360"/>
      </w:pPr>
      <w:rPr>
        <w:rFonts w:ascii="Courier New" w:hAnsi="Courier New" w:cs="Courier New" w:hint="default"/>
      </w:rPr>
    </w:lvl>
    <w:lvl w:ilvl="5" w:tplc="04090005" w:tentative="1">
      <w:start w:val="1"/>
      <w:numFmt w:val="bullet"/>
      <w:lvlText w:val=""/>
      <w:lvlJc w:val="left"/>
      <w:pPr>
        <w:ind w:left="5619" w:hanging="360"/>
      </w:pPr>
      <w:rPr>
        <w:rFonts w:ascii="Wingdings" w:hAnsi="Wingdings" w:hint="default"/>
      </w:rPr>
    </w:lvl>
    <w:lvl w:ilvl="6" w:tplc="04090001" w:tentative="1">
      <w:start w:val="1"/>
      <w:numFmt w:val="bullet"/>
      <w:lvlText w:val=""/>
      <w:lvlJc w:val="left"/>
      <w:pPr>
        <w:ind w:left="6339" w:hanging="360"/>
      </w:pPr>
      <w:rPr>
        <w:rFonts w:ascii="Symbol" w:hAnsi="Symbol" w:hint="default"/>
      </w:rPr>
    </w:lvl>
    <w:lvl w:ilvl="7" w:tplc="04090003" w:tentative="1">
      <w:start w:val="1"/>
      <w:numFmt w:val="bullet"/>
      <w:lvlText w:val="o"/>
      <w:lvlJc w:val="left"/>
      <w:pPr>
        <w:ind w:left="7059" w:hanging="360"/>
      </w:pPr>
      <w:rPr>
        <w:rFonts w:ascii="Courier New" w:hAnsi="Courier New" w:cs="Courier New" w:hint="default"/>
      </w:rPr>
    </w:lvl>
    <w:lvl w:ilvl="8" w:tplc="04090005" w:tentative="1">
      <w:start w:val="1"/>
      <w:numFmt w:val="bullet"/>
      <w:lvlText w:val=""/>
      <w:lvlJc w:val="left"/>
      <w:pPr>
        <w:ind w:left="7779" w:hanging="360"/>
      </w:pPr>
      <w:rPr>
        <w:rFonts w:ascii="Wingdings" w:hAnsi="Wingdings" w:hint="default"/>
      </w:rPr>
    </w:lvl>
  </w:abstractNum>
  <w:abstractNum w:abstractNumId="36"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1526365994">
    <w:abstractNumId w:val="16"/>
  </w:num>
  <w:num w:numId="2" w16cid:durableId="1061439098">
    <w:abstractNumId w:val="14"/>
  </w:num>
  <w:num w:numId="3" w16cid:durableId="2057116923">
    <w:abstractNumId w:val="6"/>
  </w:num>
  <w:num w:numId="4" w16cid:durableId="1677268824">
    <w:abstractNumId w:val="5"/>
  </w:num>
  <w:num w:numId="5" w16cid:durableId="995568912">
    <w:abstractNumId w:val="12"/>
  </w:num>
  <w:num w:numId="6" w16cid:durableId="1540822962">
    <w:abstractNumId w:val="13"/>
  </w:num>
  <w:num w:numId="7" w16cid:durableId="1677607340">
    <w:abstractNumId w:val="36"/>
  </w:num>
  <w:num w:numId="8" w16cid:durableId="352805266">
    <w:abstractNumId w:val="26"/>
  </w:num>
  <w:num w:numId="9" w16cid:durableId="1035279374">
    <w:abstractNumId w:val="4"/>
  </w:num>
  <w:num w:numId="10" w16cid:durableId="1322586728">
    <w:abstractNumId w:val="31"/>
  </w:num>
  <w:num w:numId="11" w16cid:durableId="1475028666">
    <w:abstractNumId w:val="2"/>
  </w:num>
  <w:num w:numId="12" w16cid:durableId="1285502986">
    <w:abstractNumId w:val="3"/>
  </w:num>
  <w:num w:numId="13" w16cid:durableId="1522625920">
    <w:abstractNumId w:val="9"/>
  </w:num>
  <w:num w:numId="14" w16cid:durableId="1753043324">
    <w:abstractNumId w:val="17"/>
  </w:num>
  <w:num w:numId="15" w16cid:durableId="525564379">
    <w:abstractNumId w:val="10"/>
  </w:num>
  <w:num w:numId="16" w16cid:durableId="439959938">
    <w:abstractNumId w:val="15"/>
  </w:num>
  <w:num w:numId="17" w16cid:durableId="836193222">
    <w:abstractNumId w:val="7"/>
  </w:num>
  <w:num w:numId="18" w16cid:durableId="1067999960">
    <w:abstractNumId w:val="20"/>
  </w:num>
  <w:num w:numId="19" w16cid:durableId="1652059519">
    <w:abstractNumId w:val="33"/>
  </w:num>
  <w:num w:numId="20" w16cid:durableId="510997535">
    <w:abstractNumId w:val="22"/>
  </w:num>
  <w:num w:numId="21" w16cid:durableId="1824394135">
    <w:abstractNumId w:val="19"/>
  </w:num>
  <w:num w:numId="22" w16cid:durableId="1949240933">
    <w:abstractNumId w:val="28"/>
  </w:num>
  <w:num w:numId="23" w16cid:durableId="675380984">
    <w:abstractNumId w:val="21"/>
  </w:num>
  <w:num w:numId="24" w16cid:durableId="898133031">
    <w:abstractNumId w:val="23"/>
  </w:num>
  <w:num w:numId="25" w16cid:durableId="681861688">
    <w:abstractNumId w:val="18"/>
  </w:num>
  <w:num w:numId="26" w16cid:durableId="1843011288">
    <w:abstractNumId w:val="29"/>
  </w:num>
  <w:num w:numId="27" w16cid:durableId="1520972593">
    <w:abstractNumId w:val="8"/>
  </w:num>
  <w:num w:numId="28" w16cid:durableId="142890203">
    <w:abstractNumId w:val="27"/>
  </w:num>
  <w:num w:numId="29" w16cid:durableId="1191916107">
    <w:abstractNumId w:val="24"/>
  </w:num>
  <w:num w:numId="30" w16cid:durableId="1692687428">
    <w:abstractNumId w:val="30"/>
  </w:num>
  <w:num w:numId="31" w16cid:durableId="1806238908">
    <w:abstractNumId w:val="32"/>
  </w:num>
  <w:num w:numId="32" w16cid:durableId="666246979">
    <w:abstractNumId w:val="0"/>
  </w:num>
  <w:num w:numId="33" w16cid:durableId="75830732">
    <w:abstractNumId w:val="25"/>
  </w:num>
  <w:num w:numId="34" w16cid:durableId="939989560">
    <w:abstractNumId w:val="1"/>
  </w:num>
  <w:num w:numId="35" w16cid:durableId="1673215339">
    <w:abstractNumId w:val="35"/>
  </w:num>
  <w:num w:numId="36" w16cid:durableId="1300300392">
    <w:abstractNumId w:val="11"/>
  </w:num>
  <w:num w:numId="37" w16cid:durableId="791632861">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hZtIc5DwoWB9hhDd8AkdtyBWHWNaJjIWukI8CRxUpcxbfCGYnskIPUM8UqYQ7q3Vn9PnLdFgqas4M4pvlQs1w==" w:salt="ilwkIIw1Beyk0CXPpaHVN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12932"/>
    <w:rsid w:val="00015ABF"/>
    <w:rsid w:val="0002739D"/>
    <w:rsid w:val="00042EC7"/>
    <w:rsid w:val="00046E8B"/>
    <w:rsid w:val="00054F55"/>
    <w:rsid w:val="000564F0"/>
    <w:rsid w:val="00061C64"/>
    <w:rsid w:val="00063B2C"/>
    <w:rsid w:val="0007623B"/>
    <w:rsid w:val="0008616C"/>
    <w:rsid w:val="0009135C"/>
    <w:rsid w:val="000A2D81"/>
    <w:rsid w:val="000A6095"/>
    <w:rsid w:val="000B28CD"/>
    <w:rsid w:val="000B4E24"/>
    <w:rsid w:val="000B6699"/>
    <w:rsid w:val="000D5C15"/>
    <w:rsid w:val="000D6C28"/>
    <w:rsid w:val="000E1013"/>
    <w:rsid w:val="000F6AE3"/>
    <w:rsid w:val="00102A5A"/>
    <w:rsid w:val="00105997"/>
    <w:rsid w:val="00110F12"/>
    <w:rsid w:val="0011173C"/>
    <w:rsid w:val="00114BAE"/>
    <w:rsid w:val="00117BD4"/>
    <w:rsid w:val="001319FF"/>
    <w:rsid w:val="0015235A"/>
    <w:rsid w:val="001559DD"/>
    <w:rsid w:val="00161755"/>
    <w:rsid w:val="00161A6B"/>
    <w:rsid w:val="001706CF"/>
    <w:rsid w:val="00171656"/>
    <w:rsid w:val="001755DD"/>
    <w:rsid w:val="00176917"/>
    <w:rsid w:val="001778FC"/>
    <w:rsid w:val="001855E8"/>
    <w:rsid w:val="0019450F"/>
    <w:rsid w:val="001954CC"/>
    <w:rsid w:val="00196BA4"/>
    <w:rsid w:val="001A4BAF"/>
    <w:rsid w:val="001A4DC6"/>
    <w:rsid w:val="001B5955"/>
    <w:rsid w:val="001B78C8"/>
    <w:rsid w:val="001C4F1D"/>
    <w:rsid w:val="001D12F6"/>
    <w:rsid w:val="001E43DC"/>
    <w:rsid w:val="001E5C13"/>
    <w:rsid w:val="0020253D"/>
    <w:rsid w:val="00207326"/>
    <w:rsid w:val="00212366"/>
    <w:rsid w:val="00220756"/>
    <w:rsid w:val="002249D5"/>
    <w:rsid w:val="00225666"/>
    <w:rsid w:val="00227466"/>
    <w:rsid w:val="00230FF7"/>
    <w:rsid w:val="00231431"/>
    <w:rsid w:val="0024225F"/>
    <w:rsid w:val="00242893"/>
    <w:rsid w:val="0024408B"/>
    <w:rsid w:val="002445B8"/>
    <w:rsid w:val="002537AF"/>
    <w:rsid w:val="00255C0D"/>
    <w:rsid w:val="002656C3"/>
    <w:rsid w:val="00274408"/>
    <w:rsid w:val="0027461C"/>
    <w:rsid w:val="0027658C"/>
    <w:rsid w:val="002812F8"/>
    <w:rsid w:val="0029222E"/>
    <w:rsid w:val="002A18D4"/>
    <w:rsid w:val="002A245F"/>
    <w:rsid w:val="002B66AA"/>
    <w:rsid w:val="002B7616"/>
    <w:rsid w:val="002D5D90"/>
    <w:rsid w:val="002E166A"/>
    <w:rsid w:val="002E335A"/>
    <w:rsid w:val="002F28BC"/>
    <w:rsid w:val="00302FE5"/>
    <w:rsid w:val="003147EE"/>
    <w:rsid w:val="003166CF"/>
    <w:rsid w:val="0032364E"/>
    <w:rsid w:val="00326802"/>
    <w:rsid w:val="00342AFE"/>
    <w:rsid w:val="00344D54"/>
    <w:rsid w:val="00354135"/>
    <w:rsid w:val="00355A89"/>
    <w:rsid w:val="00361028"/>
    <w:rsid w:val="00367AFE"/>
    <w:rsid w:val="00373CEA"/>
    <w:rsid w:val="0037539C"/>
    <w:rsid w:val="00380078"/>
    <w:rsid w:val="0038369B"/>
    <w:rsid w:val="00385B7E"/>
    <w:rsid w:val="003A34E1"/>
    <w:rsid w:val="003A5ABD"/>
    <w:rsid w:val="003C371F"/>
    <w:rsid w:val="003C7672"/>
    <w:rsid w:val="003D3560"/>
    <w:rsid w:val="003E127B"/>
    <w:rsid w:val="003E62FA"/>
    <w:rsid w:val="003F6573"/>
    <w:rsid w:val="00407E6F"/>
    <w:rsid w:val="004120AC"/>
    <w:rsid w:val="00417903"/>
    <w:rsid w:val="00417C11"/>
    <w:rsid w:val="004251CE"/>
    <w:rsid w:val="00434945"/>
    <w:rsid w:val="004349C0"/>
    <w:rsid w:val="00436886"/>
    <w:rsid w:val="00436A6E"/>
    <w:rsid w:val="00443C07"/>
    <w:rsid w:val="00450CEF"/>
    <w:rsid w:val="004515FE"/>
    <w:rsid w:val="00455425"/>
    <w:rsid w:val="00460E2D"/>
    <w:rsid w:val="0046123B"/>
    <w:rsid w:val="0046495E"/>
    <w:rsid w:val="00470151"/>
    <w:rsid w:val="00473BC1"/>
    <w:rsid w:val="00476507"/>
    <w:rsid w:val="004832F8"/>
    <w:rsid w:val="00485EC4"/>
    <w:rsid w:val="00487994"/>
    <w:rsid w:val="00487A21"/>
    <w:rsid w:val="00490890"/>
    <w:rsid w:val="004A1A6C"/>
    <w:rsid w:val="004A1AED"/>
    <w:rsid w:val="004A33F9"/>
    <w:rsid w:val="004C2F67"/>
    <w:rsid w:val="004D2C3D"/>
    <w:rsid w:val="004D71E6"/>
    <w:rsid w:val="004E2B20"/>
    <w:rsid w:val="004E2CCC"/>
    <w:rsid w:val="004F1E3A"/>
    <w:rsid w:val="00510789"/>
    <w:rsid w:val="00510CFF"/>
    <w:rsid w:val="00524042"/>
    <w:rsid w:val="00525438"/>
    <w:rsid w:val="005258CD"/>
    <w:rsid w:val="00530C1B"/>
    <w:rsid w:val="00532B1B"/>
    <w:rsid w:val="0053772E"/>
    <w:rsid w:val="00545C2F"/>
    <w:rsid w:val="00551E62"/>
    <w:rsid w:val="00551F43"/>
    <w:rsid w:val="005521F8"/>
    <w:rsid w:val="00553D75"/>
    <w:rsid w:val="00566148"/>
    <w:rsid w:val="00571603"/>
    <w:rsid w:val="00577630"/>
    <w:rsid w:val="00583AA4"/>
    <w:rsid w:val="00597682"/>
    <w:rsid w:val="005A43C8"/>
    <w:rsid w:val="005B63E7"/>
    <w:rsid w:val="005D3DCF"/>
    <w:rsid w:val="005E3D8C"/>
    <w:rsid w:val="005F2101"/>
    <w:rsid w:val="005F2FB7"/>
    <w:rsid w:val="00624D9A"/>
    <w:rsid w:val="00625648"/>
    <w:rsid w:val="00630900"/>
    <w:rsid w:val="0064494D"/>
    <w:rsid w:val="0066087B"/>
    <w:rsid w:val="0066712E"/>
    <w:rsid w:val="006720E1"/>
    <w:rsid w:val="006736CD"/>
    <w:rsid w:val="00680A1D"/>
    <w:rsid w:val="006966FE"/>
    <w:rsid w:val="00696A77"/>
    <w:rsid w:val="006A031D"/>
    <w:rsid w:val="006A1DB2"/>
    <w:rsid w:val="006B1B0E"/>
    <w:rsid w:val="006B5B03"/>
    <w:rsid w:val="006B6046"/>
    <w:rsid w:val="006C3B07"/>
    <w:rsid w:val="006C7344"/>
    <w:rsid w:val="006D7C69"/>
    <w:rsid w:val="006F1EDD"/>
    <w:rsid w:val="006F3B82"/>
    <w:rsid w:val="006F4475"/>
    <w:rsid w:val="007011BE"/>
    <w:rsid w:val="0071627B"/>
    <w:rsid w:val="00716E1D"/>
    <w:rsid w:val="00720DF3"/>
    <w:rsid w:val="00722967"/>
    <w:rsid w:val="00732B9C"/>
    <w:rsid w:val="00732E2D"/>
    <w:rsid w:val="00734AFD"/>
    <w:rsid w:val="00746B3A"/>
    <w:rsid w:val="0075028C"/>
    <w:rsid w:val="00752E1E"/>
    <w:rsid w:val="00777321"/>
    <w:rsid w:val="00780761"/>
    <w:rsid w:val="00781399"/>
    <w:rsid w:val="007828A1"/>
    <w:rsid w:val="00791481"/>
    <w:rsid w:val="00795630"/>
    <w:rsid w:val="00795828"/>
    <w:rsid w:val="007B48C8"/>
    <w:rsid w:val="007B5CD3"/>
    <w:rsid w:val="007E654A"/>
    <w:rsid w:val="007F16BC"/>
    <w:rsid w:val="00807FB4"/>
    <w:rsid w:val="00815144"/>
    <w:rsid w:val="0081610A"/>
    <w:rsid w:val="00822D0F"/>
    <w:rsid w:val="0083658E"/>
    <w:rsid w:val="008369CE"/>
    <w:rsid w:val="008407C6"/>
    <w:rsid w:val="0084335B"/>
    <w:rsid w:val="00844A49"/>
    <w:rsid w:val="00852576"/>
    <w:rsid w:val="008536E9"/>
    <w:rsid w:val="008537F2"/>
    <w:rsid w:val="00855550"/>
    <w:rsid w:val="00870145"/>
    <w:rsid w:val="00882B4B"/>
    <w:rsid w:val="008931FF"/>
    <w:rsid w:val="008A400E"/>
    <w:rsid w:val="008A704C"/>
    <w:rsid w:val="008B23BA"/>
    <w:rsid w:val="008B4F55"/>
    <w:rsid w:val="008C017A"/>
    <w:rsid w:val="008C320F"/>
    <w:rsid w:val="008C4EFE"/>
    <w:rsid w:val="008D3420"/>
    <w:rsid w:val="008D4724"/>
    <w:rsid w:val="008E10CD"/>
    <w:rsid w:val="008E1242"/>
    <w:rsid w:val="008E1873"/>
    <w:rsid w:val="008E4C2F"/>
    <w:rsid w:val="008F3548"/>
    <w:rsid w:val="008F4F26"/>
    <w:rsid w:val="00900FBA"/>
    <w:rsid w:val="00902515"/>
    <w:rsid w:val="00911AFF"/>
    <w:rsid w:val="009254C2"/>
    <w:rsid w:val="00926217"/>
    <w:rsid w:val="00935649"/>
    <w:rsid w:val="00937115"/>
    <w:rsid w:val="009372BC"/>
    <w:rsid w:val="00944D47"/>
    <w:rsid w:val="00945791"/>
    <w:rsid w:val="00951ED8"/>
    <w:rsid w:val="0095399E"/>
    <w:rsid w:val="00954580"/>
    <w:rsid w:val="009560E4"/>
    <w:rsid w:val="00957760"/>
    <w:rsid w:val="00957E44"/>
    <w:rsid w:val="009629C1"/>
    <w:rsid w:val="00971880"/>
    <w:rsid w:val="00976056"/>
    <w:rsid w:val="00976CDC"/>
    <w:rsid w:val="0098005A"/>
    <w:rsid w:val="00981395"/>
    <w:rsid w:val="00982862"/>
    <w:rsid w:val="009B4533"/>
    <w:rsid w:val="009B73FF"/>
    <w:rsid w:val="009C2833"/>
    <w:rsid w:val="009C3CFF"/>
    <w:rsid w:val="009D0C1C"/>
    <w:rsid w:val="009D4A80"/>
    <w:rsid w:val="009E0A4A"/>
    <w:rsid w:val="009F42BD"/>
    <w:rsid w:val="00A01FE6"/>
    <w:rsid w:val="00A06850"/>
    <w:rsid w:val="00A06A9E"/>
    <w:rsid w:val="00A14CD7"/>
    <w:rsid w:val="00A17A49"/>
    <w:rsid w:val="00A21ED8"/>
    <w:rsid w:val="00A3083B"/>
    <w:rsid w:val="00A350BB"/>
    <w:rsid w:val="00A40B1C"/>
    <w:rsid w:val="00A438C1"/>
    <w:rsid w:val="00A452E6"/>
    <w:rsid w:val="00A53584"/>
    <w:rsid w:val="00A56042"/>
    <w:rsid w:val="00A56F0B"/>
    <w:rsid w:val="00A80BC9"/>
    <w:rsid w:val="00A8489C"/>
    <w:rsid w:val="00A91370"/>
    <w:rsid w:val="00A914B7"/>
    <w:rsid w:val="00A97D65"/>
    <w:rsid w:val="00AC2792"/>
    <w:rsid w:val="00AC69BD"/>
    <w:rsid w:val="00AC7657"/>
    <w:rsid w:val="00AD4C65"/>
    <w:rsid w:val="00AE20BD"/>
    <w:rsid w:val="00AE44B0"/>
    <w:rsid w:val="00AF1DE2"/>
    <w:rsid w:val="00AF2A31"/>
    <w:rsid w:val="00B23B7F"/>
    <w:rsid w:val="00B32C16"/>
    <w:rsid w:val="00B346B9"/>
    <w:rsid w:val="00B41096"/>
    <w:rsid w:val="00B423D5"/>
    <w:rsid w:val="00B45250"/>
    <w:rsid w:val="00B51323"/>
    <w:rsid w:val="00B60DCA"/>
    <w:rsid w:val="00B612B6"/>
    <w:rsid w:val="00B63C65"/>
    <w:rsid w:val="00B64B80"/>
    <w:rsid w:val="00B674C0"/>
    <w:rsid w:val="00B75550"/>
    <w:rsid w:val="00B80880"/>
    <w:rsid w:val="00B82E56"/>
    <w:rsid w:val="00B87BD2"/>
    <w:rsid w:val="00B91C5B"/>
    <w:rsid w:val="00B939F2"/>
    <w:rsid w:val="00B93BC7"/>
    <w:rsid w:val="00B95B7B"/>
    <w:rsid w:val="00B96991"/>
    <w:rsid w:val="00BA16A0"/>
    <w:rsid w:val="00BC3A14"/>
    <w:rsid w:val="00BC77BB"/>
    <w:rsid w:val="00BD785E"/>
    <w:rsid w:val="00BE0154"/>
    <w:rsid w:val="00BF21E1"/>
    <w:rsid w:val="00BF6703"/>
    <w:rsid w:val="00C04551"/>
    <w:rsid w:val="00C13A80"/>
    <w:rsid w:val="00C15644"/>
    <w:rsid w:val="00C22ED6"/>
    <w:rsid w:val="00C27678"/>
    <w:rsid w:val="00C35C88"/>
    <w:rsid w:val="00C50286"/>
    <w:rsid w:val="00C51198"/>
    <w:rsid w:val="00C64CC0"/>
    <w:rsid w:val="00C660FB"/>
    <w:rsid w:val="00C72A1B"/>
    <w:rsid w:val="00C739D7"/>
    <w:rsid w:val="00C76C02"/>
    <w:rsid w:val="00C8469C"/>
    <w:rsid w:val="00C85632"/>
    <w:rsid w:val="00C90FF9"/>
    <w:rsid w:val="00C95B46"/>
    <w:rsid w:val="00C963D8"/>
    <w:rsid w:val="00CA553A"/>
    <w:rsid w:val="00CB2794"/>
    <w:rsid w:val="00CB7475"/>
    <w:rsid w:val="00CB77DD"/>
    <w:rsid w:val="00CC0BBE"/>
    <w:rsid w:val="00CC7CBE"/>
    <w:rsid w:val="00CD2007"/>
    <w:rsid w:val="00CD3F96"/>
    <w:rsid w:val="00CD63B4"/>
    <w:rsid w:val="00CD6E7D"/>
    <w:rsid w:val="00CE0C77"/>
    <w:rsid w:val="00D04CD3"/>
    <w:rsid w:val="00D12165"/>
    <w:rsid w:val="00D1668B"/>
    <w:rsid w:val="00D26913"/>
    <w:rsid w:val="00D353A6"/>
    <w:rsid w:val="00D406E6"/>
    <w:rsid w:val="00D44A7D"/>
    <w:rsid w:val="00D464E6"/>
    <w:rsid w:val="00D51BE3"/>
    <w:rsid w:val="00D52AA7"/>
    <w:rsid w:val="00D54211"/>
    <w:rsid w:val="00D62121"/>
    <w:rsid w:val="00D96649"/>
    <w:rsid w:val="00DA3A49"/>
    <w:rsid w:val="00DB48D1"/>
    <w:rsid w:val="00DC6B55"/>
    <w:rsid w:val="00DD4C1F"/>
    <w:rsid w:val="00DF2E25"/>
    <w:rsid w:val="00DF2ECD"/>
    <w:rsid w:val="00DF7179"/>
    <w:rsid w:val="00E12B7A"/>
    <w:rsid w:val="00E142AF"/>
    <w:rsid w:val="00E20BDC"/>
    <w:rsid w:val="00E21167"/>
    <w:rsid w:val="00E21F27"/>
    <w:rsid w:val="00E2250E"/>
    <w:rsid w:val="00E25361"/>
    <w:rsid w:val="00E37F5D"/>
    <w:rsid w:val="00E408FE"/>
    <w:rsid w:val="00E44079"/>
    <w:rsid w:val="00E50776"/>
    <w:rsid w:val="00E54EBC"/>
    <w:rsid w:val="00E55B24"/>
    <w:rsid w:val="00E639FE"/>
    <w:rsid w:val="00E70CB4"/>
    <w:rsid w:val="00E74F67"/>
    <w:rsid w:val="00E80171"/>
    <w:rsid w:val="00E8183A"/>
    <w:rsid w:val="00E83D8B"/>
    <w:rsid w:val="00E87103"/>
    <w:rsid w:val="00E92559"/>
    <w:rsid w:val="00E94395"/>
    <w:rsid w:val="00E966E2"/>
    <w:rsid w:val="00EA3992"/>
    <w:rsid w:val="00EA7BE4"/>
    <w:rsid w:val="00EB6F7D"/>
    <w:rsid w:val="00EC3848"/>
    <w:rsid w:val="00ED1CFF"/>
    <w:rsid w:val="00ED25BD"/>
    <w:rsid w:val="00ED2668"/>
    <w:rsid w:val="00ED4FD0"/>
    <w:rsid w:val="00ED6872"/>
    <w:rsid w:val="00EE332F"/>
    <w:rsid w:val="00EF71F5"/>
    <w:rsid w:val="00F07FC4"/>
    <w:rsid w:val="00F11D17"/>
    <w:rsid w:val="00F14EF7"/>
    <w:rsid w:val="00F15133"/>
    <w:rsid w:val="00F17DE7"/>
    <w:rsid w:val="00F2436D"/>
    <w:rsid w:val="00F30020"/>
    <w:rsid w:val="00F31DC9"/>
    <w:rsid w:val="00F32518"/>
    <w:rsid w:val="00F32E07"/>
    <w:rsid w:val="00F33FDD"/>
    <w:rsid w:val="00F40B01"/>
    <w:rsid w:val="00F41F20"/>
    <w:rsid w:val="00F44893"/>
    <w:rsid w:val="00F508F8"/>
    <w:rsid w:val="00F50E92"/>
    <w:rsid w:val="00F61238"/>
    <w:rsid w:val="00F6470C"/>
    <w:rsid w:val="00F67D69"/>
    <w:rsid w:val="00F70A16"/>
    <w:rsid w:val="00F71F75"/>
    <w:rsid w:val="00F7330F"/>
    <w:rsid w:val="00F757CF"/>
    <w:rsid w:val="00F76A46"/>
    <w:rsid w:val="00F854D2"/>
    <w:rsid w:val="00F8621B"/>
    <w:rsid w:val="00F869C2"/>
    <w:rsid w:val="00F95CC5"/>
    <w:rsid w:val="00F96F59"/>
    <w:rsid w:val="00FA1DAC"/>
    <w:rsid w:val="00FA3FA5"/>
    <w:rsid w:val="00FB00B8"/>
    <w:rsid w:val="00FB0AFF"/>
    <w:rsid w:val="00FB3E4C"/>
    <w:rsid w:val="00FB5048"/>
    <w:rsid w:val="00FB5319"/>
    <w:rsid w:val="00FC15AA"/>
    <w:rsid w:val="00FC3910"/>
    <w:rsid w:val="00FC73BC"/>
    <w:rsid w:val="00FC74C7"/>
    <w:rsid w:val="00FD1D78"/>
    <w:rsid w:val="00FD69F8"/>
    <w:rsid w:val="00FD7E5F"/>
    <w:rsid w:val="00FE0492"/>
    <w:rsid w:val="00FE3ED5"/>
    <w:rsid w:val="00FE6ABD"/>
    <w:rsid w:val="00FF658E"/>
    <w:rsid w:val="3D4D97B1"/>
    <w:rsid w:val="6C104F0C"/>
    <w:rsid w:val="6CF8A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6"/>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table" w:styleId="TableGrid">
    <w:name w:val="Table Grid"/>
    <w:basedOn w:val="TableNormal"/>
    <w:uiPriority w:val="39"/>
    <w:rsid w:val="00DF2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ckyschaffstein@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ckyschaffstein@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13496</Words>
  <Characters>76928</Characters>
  <Application>Microsoft Office Word</Application>
  <DocSecurity>8</DocSecurity>
  <Lines>641</Lines>
  <Paragraphs>180</Paragraphs>
  <ScaleCrop>false</ScaleCrop>
  <Company>El Paso County, Colorado</Company>
  <LinksUpToDate>false</LinksUpToDate>
  <CharactersWithSpaces>90244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4</cp:revision>
  <cp:lastPrinted>2025-07-30T21:53:00Z</cp:lastPrinted>
  <dcterms:created xsi:type="dcterms:W3CDTF">2026-02-09T16:50:00Z</dcterms:created>
  <dcterms:modified xsi:type="dcterms:W3CDTF">2026-02-09T20:03:00Z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