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26D82F48" w:rsidR="00793CB9" w:rsidRPr="00122723" w:rsidRDefault="005665D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REQUEST FOR PROPOSAL RFP#25-088</w:t>
      </w:r>
    </w:p>
    <w:p w14:paraId="698BB6C5" w14:textId="4299A60C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AC16C2" w:rsidRPr="00122723">
        <w:t>1</w:t>
      </w:r>
      <w:r w:rsidR="00DD7947" w:rsidRPr="00122723">
        <w:t xml:space="preserve"> – </w:t>
      </w:r>
      <w:r w:rsidR="005665D3" w:rsidRPr="002642B7">
        <w:t xml:space="preserve">October </w:t>
      </w:r>
      <w:r w:rsidR="002642B7" w:rsidRPr="002642B7">
        <w:t>1</w:t>
      </w:r>
      <w:r w:rsidR="005665D3" w:rsidRPr="002642B7">
        <w:t>, 2025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1BE07007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04E47374" w:rsidR="003D6FA9" w:rsidRPr="003E1043" w:rsidRDefault="005665D3" w:rsidP="003D6FA9">
      <w:pPr>
        <w:jc w:val="center"/>
        <w:rPr>
          <w:b/>
          <w:szCs w:val="20"/>
        </w:rPr>
      </w:pPr>
      <w:r w:rsidRPr="005665D3">
        <w:rPr>
          <w:b/>
          <w:szCs w:val="20"/>
        </w:rPr>
        <w:t>Request for Proposal RFP-25-088</w:t>
      </w:r>
      <w:r w:rsidR="00AC16C2" w:rsidRPr="005665D3">
        <w:rPr>
          <w:b/>
          <w:szCs w:val="20"/>
        </w:rPr>
        <w:t xml:space="preserve"> </w:t>
      </w:r>
      <w:r w:rsidRPr="005665D3">
        <w:rPr>
          <w:b/>
          <w:szCs w:val="20"/>
        </w:rPr>
        <w:t>–</w:t>
      </w:r>
      <w:r w:rsidR="00AC16C2" w:rsidRPr="005665D3">
        <w:rPr>
          <w:b/>
          <w:szCs w:val="20"/>
        </w:rPr>
        <w:t xml:space="preserve"> </w:t>
      </w:r>
      <w:r w:rsidRPr="005665D3">
        <w:rPr>
          <w:b/>
          <w:szCs w:val="20"/>
        </w:rPr>
        <w:t>End Point Hardware and Lifecycle Services</w:t>
      </w:r>
      <w:r w:rsidR="003D6FA9" w:rsidRPr="005665D3">
        <w:rPr>
          <w:b/>
          <w:szCs w:val="20"/>
        </w:rPr>
        <w:t xml:space="preserve"> - dated </w:t>
      </w:r>
      <w:r w:rsidRPr="005665D3">
        <w:rPr>
          <w:b/>
          <w:szCs w:val="20"/>
        </w:rPr>
        <w:t>September 25, 2025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27680AA0" w14:textId="77777777" w:rsidR="00A8188F" w:rsidRDefault="00A8188F" w:rsidP="003D6FA9">
      <w:pPr>
        <w:jc w:val="both"/>
        <w:rPr>
          <w:b/>
          <w:szCs w:val="20"/>
          <w:u w:val="single"/>
        </w:rPr>
      </w:pPr>
    </w:p>
    <w:p w14:paraId="35B2DA9D" w14:textId="77777777" w:rsidR="00A8188F" w:rsidRDefault="00A8188F" w:rsidP="003D6FA9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The pre-solicitation meeting for this solicitation has been rescheduled to 3:00p.m. Thursday October 2, 2025. Vendors may access this meeting via MS Teams using the information below. </w:t>
      </w:r>
    </w:p>
    <w:p w14:paraId="38240BA0" w14:textId="77777777" w:rsidR="00A8188F" w:rsidRDefault="00A8188F" w:rsidP="003D6FA9">
      <w:pPr>
        <w:jc w:val="both"/>
        <w:rPr>
          <w:b/>
          <w:szCs w:val="20"/>
          <w:u w:val="single"/>
        </w:rPr>
      </w:pPr>
    </w:p>
    <w:p w14:paraId="22A3512D" w14:textId="297993B3" w:rsidR="00A8188F" w:rsidRDefault="00A8188F" w:rsidP="003D6FA9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The question period deadline has been </w:t>
      </w:r>
      <w:proofErr w:type="gramStart"/>
      <w:r>
        <w:rPr>
          <w:b/>
          <w:szCs w:val="20"/>
          <w:u w:val="single"/>
        </w:rPr>
        <w:t>extend</w:t>
      </w:r>
      <w:proofErr w:type="gramEnd"/>
      <w:r>
        <w:rPr>
          <w:b/>
          <w:szCs w:val="20"/>
          <w:u w:val="single"/>
        </w:rPr>
        <w:t xml:space="preserve"> to 3:00 p.m. Friday October 3, 2025. All questions answered by addendum will need to be submitted through the solicitation’s page on Bidnet Direct. </w:t>
      </w:r>
    </w:p>
    <w:p w14:paraId="7E5525EF" w14:textId="77777777" w:rsidR="00A8188F" w:rsidRDefault="00A8188F" w:rsidP="003D6FA9">
      <w:pPr>
        <w:jc w:val="both"/>
        <w:rPr>
          <w:b/>
          <w:szCs w:val="20"/>
          <w:u w:val="single"/>
        </w:rPr>
      </w:pPr>
    </w:p>
    <w:p w14:paraId="68E14C76" w14:textId="77777777" w:rsidR="00A8188F" w:rsidRPr="00A8188F" w:rsidRDefault="00A8188F" w:rsidP="00A8188F">
      <w:pPr>
        <w:jc w:val="both"/>
        <w:rPr>
          <w:bCs/>
          <w:szCs w:val="20"/>
        </w:rPr>
      </w:pPr>
      <w:r w:rsidRPr="00A8188F">
        <w:rPr>
          <w:bCs/>
          <w:szCs w:val="20"/>
        </w:rPr>
        <w:t xml:space="preserve">Meeting ID: 244 595 824 918 1 </w:t>
      </w:r>
    </w:p>
    <w:p w14:paraId="263F417B" w14:textId="77777777" w:rsidR="00A8188F" w:rsidRPr="00A8188F" w:rsidRDefault="00A8188F" w:rsidP="00A8188F">
      <w:pPr>
        <w:jc w:val="both"/>
        <w:rPr>
          <w:bCs/>
          <w:szCs w:val="20"/>
        </w:rPr>
      </w:pPr>
      <w:r w:rsidRPr="00A8188F">
        <w:rPr>
          <w:bCs/>
          <w:szCs w:val="20"/>
        </w:rPr>
        <w:t xml:space="preserve">Passcode: Kn9x3rt9 </w:t>
      </w:r>
    </w:p>
    <w:p w14:paraId="63BFD3C3" w14:textId="77777777" w:rsidR="00A8188F" w:rsidRPr="00A8188F" w:rsidRDefault="00A8188F" w:rsidP="00A8188F">
      <w:pPr>
        <w:jc w:val="both"/>
        <w:rPr>
          <w:bCs/>
          <w:szCs w:val="20"/>
        </w:rPr>
      </w:pPr>
      <w:r w:rsidRPr="00A8188F">
        <w:rPr>
          <w:bCs/>
          <w:szCs w:val="20"/>
        </w:rPr>
        <w:pict w14:anchorId="65C8F163">
          <v:rect id="_x0000_i1031" style="width:468pt;height:.75pt" o:hralign="center" o:hrstd="t" o:hr="t" fillcolor="#a0a0a0" stroked="f"/>
        </w:pict>
      </w:r>
    </w:p>
    <w:p w14:paraId="512BD600" w14:textId="77777777" w:rsidR="00A8188F" w:rsidRPr="00A8188F" w:rsidRDefault="00A8188F" w:rsidP="00A8188F">
      <w:pPr>
        <w:jc w:val="both"/>
        <w:rPr>
          <w:bCs/>
          <w:szCs w:val="20"/>
        </w:rPr>
      </w:pPr>
      <w:r w:rsidRPr="00A8188F">
        <w:rPr>
          <w:bCs/>
          <w:szCs w:val="20"/>
        </w:rPr>
        <w:t xml:space="preserve">Dial in by phone </w:t>
      </w:r>
    </w:p>
    <w:p w14:paraId="19BDA900" w14:textId="77777777" w:rsidR="00A8188F" w:rsidRPr="00A8188F" w:rsidRDefault="00A8188F" w:rsidP="00A8188F">
      <w:pPr>
        <w:jc w:val="both"/>
        <w:rPr>
          <w:bCs/>
          <w:szCs w:val="20"/>
        </w:rPr>
      </w:pPr>
      <w:hyperlink r:id="rId8" w:history="1">
        <w:r w:rsidRPr="00A8188F">
          <w:rPr>
            <w:rStyle w:val="Hyperlink"/>
            <w:bCs/>
            <w:szCs w:val="20"/>
            <w:u w:val="none"/>
          </w:rPr>
          <w:t>+1 719-283-</w:t>
        </w:r>
        <w:proofErr w:type="gramStart"/>
        <w:r w:rsidRPr="00A8188F">
          <w:rPr>
            <w:rStyle w:val="Hyperlink"/>
            <w:bCs/>
            <w:szCs w:val="20"/>
            <w:u w:val="none"/>
          </w:rPr>
          <w:t>1263,,</w:t>
        </w:r>
        <w:proofErr w:type="gramEnd"/>
        <w:r w:rsidRPr="00A8188F">
          <w:rPr>
            <w:rStyle w:val="Hyperlink"/>
            <w:bCs/>
            <w:szCs w:val="20"/>
            <w:u w:val="none"/>
          </w:rPr>
          <w:t>359060352#</w:t>
        </w:r>
      </w:hyperlink>
      <w:r w:rsidRPr="00A8188F">
        <w:rPr>
          <w:bCs/>
          <w:szCs w:val="20"/>
        </w:rPr>
        <w:t xml:space="preserve"> United States, Pueblo </w:t>
      </w:r>
    </w:p>
    <w:p w14:paraId="1C09272A" w14:textId="77777777" w:rsidR="00A8188F" w:rsidRPr="00A8188F" w:rsidRDefault="00A8188F" w:rsidP="00A8188F">
      <w:pPr>
        <w:jc w:val="both"/>
        <w:rPr>
          <w:bCs/>
          <w:szCs w:val="20"/>
        </w:rPr>
      </w:pPr>
      <w:hyperlink r:id="rId9" w:history="1">
        <w:r w:rsidRPr="00A8188F">
          <w:rPr>
            <w:rStyle w:val="Hyperlink"/>
            <w:bCs/>
            <w:szCs w:val="20"/>
            <w:u w:val="none"/>
          </w:rPr>
          <w:t>Find a local number</w:t>
        </w:r>
      </w:hyperlink>
      <w:r w:rsidRPr="00A8188F">
        <w:rPr>
          <w:bCs/>
          <w:szCs w:val="20"/>
        </w:rPr>
        <w:t xml:space="preserve"> </w:t>
      </w:r>
    </w:p>
    <w:p w14:paraId="263038A5" w14:textId="77777777" w:rsidR="00A8188F" w:rsidRPr="00A8188F" w:rsidRDefault="00A8188F" w:rsidP="00A8188F">
      <w:pPr>
        <w:jc w:val="both"/>
        <w:rPr>
          <w:bCs/>
          <w:szCs w:val="20"/>
        </w:rPr>
      </w:pPr>
      <w:r w:rsidRPr="00A8188F">
        <w:rPr>
          <w:bCs/>
          <w:szCs w:val="20"/>
        </w:rPr>
        <w:t xml:space="preserve">Phone conference ID: 359 060 352# 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4C4095F1" w14:textId="10439A57" w:rsidR="00742A9F" w:rsidRPr="003E1043" w:rsidRDefault="003361A9" w:rsidP="00A8188F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06245C28" w14:textId="77777777" w:rsidR="00742A9F" w:rsidRPr="00E1470D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E1470D">
        <w:rPr>
          <w:sz w:val="20"/>
          <w:szCs w:val="20"/>
        </w:rPr>
        <w:t xml:space="preserve">Responses should follow the Response Format on pages 16-17 and include all responses to all mandatory requirements. </w:t>
      </w:r>
    </w:p>
    <w:p w14:paraId="3BF02C65" w14:textId="77777777" w:rsidR="0065079B" w:rsidRPr="00E1470D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E1470D">
        <w:rPr>
          <w:sz w:val="20"/>
          <w:szCs w:val="20"/>
        </w:rPr>
        <w:t xml:space="preserve">We will be verifying submittals </w:t>
      </w:r>
      <w:proofErr w:type="gramStart"/>
      <w:r w:rsidRPr="00E1470D">
        <w:rPr>
          <w:sz w:val="20"/>
          <w:szCs w:val="20"/>
        </w:rPr>
        <w:t>include</w:t>
      </w:r>
      <w:proofErr w:type="gramEnd"/>
      <w:r w:rsidRPr="00E1470D">
        <w:rPr>
          <w:sz w:val="20"/>
          <w:szCs w:val="20"/>
        </w:rPr>
        <w:t xml:space="preserve"> the following: </w:t>
      </w:r>
    </w:p>
    <w:p w14:paraId="07E3EB92" w14:textId="77777777" w:rsidR="0065079B" w:rsidRPr="00E1470D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E1470D">
        <w:rPr>
          <w:sz w:val="20"/>
          <w:szCs w:val="20"/>
        </w:rPr>
        <w:t>Submittal properly acknowledged (Cover Sheet)</w:t>
      </w:r>
    </w:p>
    <w:p w14:paraId="4DD10173" w14:textId="77777777" w:rsidR="0065079B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E1470D">
        <w:rPr>
          <w:sz w:val="20"/>
          <w:szCs w:val="20"/>
        </w:rPr>
        <w:t xml:space="preserve">Addendum acknowledged </w:t>
      </w:r>
    </w:p>
    <w:p w14:paraId="26ADEC7F" w14:textId="5AA02439" w:rsidR="00E1470D" w:rsidRDefault="00E1470D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Proprietary/Confidential Statement</w:t>
      </w:r>
    </w:p>
    <w:p w14:paraId="423B2EF8" w14:textId="03B72AE3" w:rsidR="00EC106E" w:rsidRDefault="00EC106E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Vendor Information Form</w:t>
      </w:r>
    </w:p>
    <w:p w14:paraId="5DE9DAB3" w14:textId="03042F54" w:rsidR="00E1470D" w:rsidRDefault="00E1470D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Exhibits 1-4</w:t>
      </w:r>
    </w:p>
    <w:p w14:paraId="39B02AE5" w14:textId="6B6312CB" w:rsidR="00E1470D" w:rsidRDefault="00E1470D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Attachment C – Response Sheet</w:t>
      </w:r>
    </w:p>
    <w:p w14:paraId="447DA8DA" w14:textId="30B7F28A" w:rsidR="00E1470D" w:rsidRPr="00A8188F" w:rsidRDefault="00E1470D" w:rsidP="00A8188F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Attachment D – Pricing Sheet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2F1ECCA7" w14:textId="50312581" w:rsidR="00122723" w:rsidRDefault="00742A9F" w:rsidP="005D70EB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16E6EA51" w14:textId="77777777" w:rsidR="00A8188F" w:rsidRDefault="00A8188F" w:rsidP="005D70EB">
      <w:pPr>
        <w:jc w:val="both"/>
        <w:rPr>
          <w:szCs w:val="20"/>
        </w:rPr>
      </w:pP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74C0C2CC" w:rsidR="00742A9F" w:rsidRDefault="00A8188F" w:rsidP="005D70EB">
      <w:pPr>
        <w:jc w:val="both"/>
        <w:rPr>
          <w:szCs w:val="20"/>
        </w:rPr>
      </w:pPr>
      <w:r>
        <w:rPr>
          <w:szCs w:val="20"/>
        </w:rPr>
        <w:t xml:space="preserve">Question period has not yet ended. Submit all questions to the solicitation’s page on Bidnet Direct by 3:00 p.m. MT Friday October 3, 2025. </w:t>
      </w:r>
    </w:p>
    <w:bookmarkEnd w:id="1"/>
    <w:p w14:paraId="51FBF0D7" w14:textId="77777777" w:rsidR="00742A9F" w:rsidRDefault="00742A9F" w:rsidP="005D70EB">
      <w:pPr>
        <w:jc w:val="both"/>
        <w:rPr>
          <w:szCs w:val="20"/>
        </w:rPr>
      </w:pPr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7AEB1EEA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833417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 xml:space="preserve">and therefore, this signed document shall </w:t>
      </w:r>
      <w:proofErr w:type="gramStart"/>
      <w:r w:rsidRPr="00E8646B">
        <w:rPr>
          <w:szCs w:val="20"/>
        </w:rPr>
        <w:t>become</w:t>
      </w:r>
      <w:proofErr w:type="gramEnd"/>
      <w:r w:rsidRPr="00E8646B">
        <w:rPr>
          <w:szCs w:val="20"/>
        </w:rPr>
        <w:t xml:space="preserve">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10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5D05" w14:textId="77777777" w:rsidR="00400501" w:rsidRDefault="00400501">
      <w:r>
        <w:separator/>
      </w:r>
    </w:p>
  </w:endnote>
  <w:endnote w:type="continuationSeparator" w:id="0">
    <w:p w14:paraId="5328D7ED" w14:textId="77777777" w:rsidR="00400501" w:rsidRDefault="0040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564A1A" w14:textId="0F5017C1" w:rsidR="005250C9" w:rsidRPr="00402FD1" w:rsidRDefault="00833417" w:rsidP="0083341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Request for Proposal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RFP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--0</w:t>
          </w:r>
          <w:r>
            <w:rPr>
              <w:rFonts w:ascii="Baskerville MT" w:hAnsi="Baskerville MT"/>
              <w:sz w:val="18"/>
              <w:szCs w:val="14"/>
            </w:rPr>
            <w:t xml:space="preserve">88 </w:t>
          </w:r>
          <w:r w:rsidR="00402FD1" w:rsidRPr="00402FD1">
            <w:rPr>
              <w:rFonts w:ascii="Baskerville MT" w:hAnsi="Baskerville MT"/>
              <w:sz w:val="18"/>
              <w:szCs w:val="14"/>
            </w:rPr>
            <w:t>Addendum #1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 w:rsidR="00402FD1"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6C7C" w14:textId="77777777" w:rsidR="00400501" w:rsidRDefault="00400501">
      <w:r>
        <w:separator/>
      </w:r>
    </w:p>
  </w:footnote>
  <w:footnote w:type="continuationSeparator" w:id="0">
    <w:p w14:paraId="50FE74D9" w14:textId="77777777" w:rsidR="00400501" w:rsidRDefault="00400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894Sqxs2XMrTGSajz9Cpxkpb+2bO3Fpk9yN+10PiLPKbW+M+xdRhGCU3XiIv7Ew8Rgd4luHJtbUzgGckGU/jg==" w:salt="Cvct+4AR893NoPtVwlGhYA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42B7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665D3"/>
    <w:rsid w:val="00576CA5"/>
    <w:rsid w:val="00587987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33417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76922"/>
    <w:rsid w:val="00A8188F"/>
    <w:rsid w:val="00A92352"/>
    <w:rsid w:val="00AC16C2"/>
    <w:rsid w:val="00AF3F95"/>
    <w:rsid w:val="00B0365C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30D97"/>
    <w:rsid w:val="00C6759E"/>
    <w:rsid w:val="00C76448"/>
    <w:rsid w:val="00CA36F0"/>
    <w:rsid w:val="00CC35EA"/>
    <w:rsid w:val="00D51093"/>
    <w:rsid w:val="00D51223"/>
    <w:rsid w:val="00D6462B"/>
    <w:rsid w:val="00D8686A"/>
    <w:rsid w:val="00DA1158"/>
    <w:rsid w:val="00DA6B52"/>
    <w:rsid w:val="00DB2BA8"/>
    <w:rsid w:val="00DD0C76"/>
    <w:rsid w:val="00DD7947"/>
    <w:rsid w:val="00DE6756"/>
    <w:rsid w:val="00DF2F2C"/>
    <w:rsid w:val="00DF71AE"/>
    <w:rsid w:val="00E10EF6"/>
    <w:rsid w:val="00E1470D"/>
    <w:rsid w:val="00E3007C"/>
    <w:rsid w:val="00E35C80"/>
    <w:rsid w:val="00E8646B"/>
    <w:rsid w:val="00EC106E"/>
    <w:rsid w:val="00EC253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1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7192831263,,35906035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10f012bc-e3e5-42d4-a10b-ffb8e03ef7a7?id=35906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440</Words>
  <Characters>2709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Cody Walters</cp:lastModifiedBy>
  <cp:revision>20</cp:revision>
  <cp:lastPrinted>2007-01-12T17:43:00Z</cp:lastPrinted>
  <dcterms:created xsi:type="dcterms:W3CDTF">2025-06-12T18:42:00Z</dcterms:created>
  <dcterms:modified xsi:type="dcterms:W3CDTF">2025-10-01T16:58:00Z</dcterms:modified>
</cp:coreProperties>
</file>