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471F14CC" w:rsidR="00793CB9" w:rsidRPr="00122723" w:rsidRDefault="00FB38B3" w:rsidP="00A92352">
      <w:pPr>
        <w:framePr w:w="5686" w:h="0" w:hSpace="180" w:wrap="around" w:vAnchor="text" w:hAnchor="page" w:x="5506" w:y="76"/>
        <w:spacing w:line="360" w:lineRule="auto"/>
        <w:jc w:val="center"/>
        <w:rPr>
          <w:b/>
          <w:szCs w:val="20"/>
        </w:rPr>
      </w:pPr>
      <w:r w:rsidRPr="00FB38B3">
        <w:rPr>
          <w:b/>
          <w:szCs w:val="20"/>
        </w:rPr>
        <w:t>REQUEST FOR PROPOSAL</w:t>
      </w:r>
      <w:r w:rsidR="00AC16C2" w:rsidRPr="00FB38B3">
        <w:rPr>
          <w:b/>
          <w:szCs w:val="20"/>
        </w:rPr>
        <w:t xml:space="preserve"> </w:t>
      </w:r>
      <w:r w:rsidRPr="00FB38B3">
        <w:rPr>
          <w:b/>
          <w:szCs w:val="20"/>
        </w:rPr>
        <w:t>RFP</w:t>
      </w:r>
      <w:r w:rsidR="0010500A" w:rsidRPr="00FB38B3">
        <w:rPr>
          <w:b/>
          <w:szCs w:val="20"/>
        </w:rPr>
        <w:t xml:space="preserve"> #</w:t>
      </w:r>
      <w:r w:rsidRPr="00FB38B3">
        <w:rPr>
          <w:b/>
          <w:szCs w:val="20"/>
        </w:rPr>
        <w:t>25</w:t>
      </w:r>
      <w:r w:rsidR="00AC16C2" w:rsidRPr="00FB38B3">
        <w:rPr>
          <w:b/>
          <w:szCs w:val="20"/>
        </w:rPr>
        <w:t>-</w:t>
      </w:r>
      <w:r>
        <w:rPr>
          <w:b/>
          <w:szCs w:val="20"/>
        </w:rPr>
        <w:t>087</w:t>
      </w:r>
    </w:p>
    <w:p w14:paraId="698BB6C5" w14:textId="174C08AA"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FB38B3" w:rsidRPr="00FB38B3">
        <w:t>October</w:t>
      </w:r>
      <w:r w:rsidR="00DD7947" w:rsidRPr="00FB38B3">
        <w:t xml:space="preserve"> </w:t>
      </w:r>
      <w:r w:rsidR="00FB38B3" w:rsidRPr="00FB38B3">
        <w:t>15</w:t>
      </w:r>
      <w:r w:rsidR="00DD7947" w:rsidRPr="00FB38B3">
        <w:t xml:space="preserve">, </w:t>
      </w:r>
      <w:r w:rsidR="00FB38B3">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7E66CF2D">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56405E19" w:rsidR="003D6FA9" w:rsidRPr="003E1043" w:rsidRDefault="00FB38B3" w:rsidP="003D6FA9">
      <w:pPr>
        <w:jc w:val="center"/>
        <w:rPr>
          <w:b/>
          <w:szCs w:val="20"/>
        </w:rPr>
      </w:pPr>
      <w:r w:rsidRPr="00FB38B3">
        <w:rPr>
          <w:b/>
          <w:szCs w:val="20"/>
        </w:rPr>
        <w:t>Request for Proposal</w:t>
      </w:r>
      <w:r w:rsidR="003D6FA9" w:rsidRPr="00FB38B3">
        <w:rPr>
          <w:b/>
          <w:szCs w:val="20"/>
        </w:rPr>
        <w:t xml:space="preserve"> </w:t>
      </w:r>
      <w:r w:rsidRPr="00FB38B3">
        <w:rPr>
          <w:b/>
          <w:szCs w:val="20"/>
        </w:rPr>
        <w:t>RFP-25-087</w:t>
      </w:r>
      <w:r w:rsidR="00AC16C2" w:rsidRPr="00FB38B3">
        <w:rPr>
          <w:b/>
          <w:szCs w:val="20"/>
        </w:rPr>
        <w:t xml:space="preserve"> </w:t>
      </w:r>
      <w:r w:rsidRPr="00FB38B3">
        <w:rPr>
          <w:b/>
          <w:szCs w:val="20"/>
        </w:rPr>
        <w:t>–</w:t>
      </w:r>
      <w:r w:rsidR="00AC16C2" w:rsidRPr="00FB38B3">
        <w:rPr>
          <w:b/>
          <w:szCs w:val="20"/>
        </w:rPr>
        <w:t xml:space="preserve"> </w:t>
      </w:r>
      <w:r w:rsidRPr="00FB38B3">
        <w:rPr>
          <w:b/>
          <w:szCs w:val="20"/>
        </w:rPr>
        <w:t>El Paso County Stormwater Master Drainage Plan</w:t>
      </w:r>
      <w:r w:rsidR="003D6FA9" w:rsidRPr="00FB38B3">
        <w:rPr>
          <w:b/>
          <w:szCs w:val="20"/>
        </w:rPr>
        <w:t xml:space="preserve"> - dated </w:t>
      </w:r>
      <w:r w:rsidRPr="00FB38B3">
        <w:rPr>
          <w:b/>
          <w:szCs w:val="20"/>
        </w:rPr>
        <w:t>September 22</w:t>
      </w:r>
      <w:r w:rsidR="00AC16C2" w:rsidRPr="00FB38B3">
        <w:rPr>
          <w:b/>
          <w:szCs w:val="20"/>
        </w:rPr>
        <w:t>, 20</w:t>
      </w:r>
      <w:r w:rsidRPr="00FB38B3">
        <w:rPr>
          <w:b/>
          <w:szCs w:val="20"/>
        </w:rPr>
        <w:t>25</w:t>
      </w: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63B21094" w14:textId="15F4EDAC" w:rsidR="009040E0" w:rsidRDefault="009040E0" w:rsidP="009040E0">
      <w:pPr>
        <w:jc w:val="both"/>
        <w:rPr>
          <w:szCs w:val="20"/>
        </w:rPr>
      </w:pPr>
      <w:r w:rsidRPr="009040E0">
        <w:rPr>
          <w:szCs w:val="20"/>
        </w:rPr>
        <w:t>1</w:t>
      </w:r>
      <w:r w:rsidRPr="009040E0">
        <w:rPr>
          <w:szCs w:val="20"/>
        </w:rPr>
        <w:t>. Note</w:t>
      </w:r>
      <w:r w:rsidRPr="009040E0">
        <w:rPr>
          <w:szCs w:val="20"/>
        </w:rPr>
        <w:t xml:space="preserve"> that any alternative software used in modeling (such as 2D modeling) shall be non-proprietary and available for public use at no cost.</w:t>
      </w:r>
    </w:p>
    <w:p w14:paraId="40E12F0A" w14:textId="77777777" w:rsidR="009040E0" w:rsidRPr="009040E0" w:rsidRDefault="009040E0" w:rsidP="009040E0">
      <w:pPr>
        <w:jc w:val="both"/>
        <w:rPr>
          <w:szCs w:val="20"/>
        </w:rPr>
      </w:pPr>
    </w:p>
    <w:p w14:paraId="4132F893" w14:textId="26E285F5" w:rsidR="009040E0" w:rsidRDefault="009040E0" w:rsidP="009040E0">
      <w:pPr>
        <w:jc w:val="both"/>
        <w:rPr>
          <w:szCs w:val="20"/>
        </w:rPr>
      </w:pPr>
      <w:r w:rsidRPr="009040E0">
        <w:rPr>
          <w:szCs w:val="20"/>
        </w:rPr>
        <w:t>2.</w:t>
      </w:r>
      <w:r>
        <w:rPr>
          <w:szCs w:val="20"/>
        </w:rPr>
        <w:t xml:space="preserve"> </w:t>
      </w:r>
      <w:r w:rsidRPr="009040E0">
        <w:rPr>
          <w:szCs w:val="20"/>
        </w:rPr>
        <w:t>Reasonable point-in-time data is to be used in regard to information such as topography, levels of current development, and use of current criteria; it is not anticipated that the lack of the most up-to-date data for every aspect of the project will delay any work if reasonable information is available for the scope and purpose of the Project.</w:t>
      </w:r>
    </w:p>
    <w:p w14:paraId="03A46915" w14:textId="77777777" w:rsidR="009040E0" w:rsidRPr="009040E0" w:rsidRDefault="009040E0" w:rsidP="009040E0">
      <w:pPr>
        <w:jc w:val="both"/>
        <w:rPr>
          <w:szCs w:val="20"/>
        </w:rPr>
      </w:pPr>
    </w:p>
    <w:p w14:paraId="5B76EE13" w14:textId="17BC898B" w:rsidR="009040E0" w:rsidRDefault="009040E0" w:rsidP="009040E0">
      <w:pPr>
        <w:jc w:val="both"/>
        <w:rPr>
          <w:szCs w:val="20"/>
        </w:rPr>
      </w:pPr>
      <w:r w:rsidRPr="009040E0">
        <w:rPr>
          <w:szCs w:val="20"/>
        </w:rPr>
        <w:t>3.</w:t>
      </w:r>
      <w:r>
        <w:rPr>
          <w:szCs w:val="20"/>
        </w:rPr>
        <w:t xml:space="preserve"> </w:t>
      </w:r>
      <w:r w:rsidRPr="009040E0">
        <w:rPr>
          <w:szCs w:val="20"/>
        </w:rPr>
        <w:t xml:space="preserve">Use of and reference to available existing studies is expected, to the extent possible and such that the intent and goals of the project are met. Duplication or rework of previous studies that are not outdated or obsolete should be avoided if the studies are applicable to the Project. </w:t>
      </w:r>
    </w:p>
    <w:p w14:paraId="5F47FC1B" w14:textId="77777777" w:rsidR="009040E0" w:rsidRPr="009040E0" w:rsidRDefault="009040E0" w:rsidP="009040E0">
      <w:pPr>
        <w:jc w:val="both"/>
        <w:rPr>
          <w:szCs w:val="20"/>
        </w:rPr>
      </w:pPr>
    </w:p>
    <w:p w14:paraId="7C984476" w14:textId="19E43EBB" w:rsidR="009040E0" w:rsidRPr="009040E0" w:rsidRDefault="009040E0" w:rsidP="009040E0">
      <w:pPr>
        <w:jc w:val="both"/>
        <w:rPr>
          <w:szCs w:val="20"/>
        </w:rPr>
      </w:pPr>
      <w:r w:rsidRPr="009040E0">
        <w:rPr>
          <w:szCs w:val="20"/>
        </w:rPr>
        <w:t>4.</w:t>
      </w:r>
      <w:r>
        <w:rPr>
          <w:szCs w:val="20"/>
        </w:rPr>
        <w:t xml:space="preserve"> </w:t>
      </w:r>
      <w:r w:rsidRPr="009040E0">
        <w:rPr>
          <w:szCs w:val="20"/>
        </w:rPr>
        <w:t>The 24-month schedule timeline is not a hard deadline; it is the County’s preference based on the scope of work.</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49D5E4E3" w:rsidR="00742A9F" w:rsidRPr="00DD5004" w:rsidRDefault="00742A9F" w:rsidP="00742A9F">
      <w:pPr>
        <w:pStyle w:val="Default"/>
        <w:numPr>
          <w:ilvl w:val="0"/>
          <w:numId w:val="4"/>
        </w:numPr>
        <w:rPr>
          <w:sz w:val="20"/>
          <w:szCs w:val="20"/>
        </w:rPr>
      </w:pPr>
      <w:r w:rsidRPr="00DD5004">
        <w:rPr>
          <w:sz w:val="20"/>
          <w:szCs w:val="20"/>
        </w:rPr>
        <w:t xml:space="preserve">Responses should follow the Response Format on pages </w:t>
      </w:r>
      <w:r w:rsidR="00811977">
        <w:rPr>
          <w:sz w:val="20"/>
          <w:szCs w:val="20"/>
        </w:rPr>
        <w:t>28-29</w:t>
      </w:r>
      <w:r w:rsidRPr="00DD5004">
        <w:rPr>
          <w:sz w:val="20"/>
          <w:szCs w:val="20"/>
        </w:rPr>
        <w:t xml:space="preserve"> and include all responses to all mandatory requirements. </w:t>
      </w:r>
    </w:p>
    <w:p w14:paraId="3BF02C65" w14:textId="77777777" w:rsidR="0065079B" w:rsidRPr="00DD5004" w:rsidRDefault="0065079B" w:rsidP="0065079B">
      <w:pPr>
        <w:pStyle w:val="Default"/>
        <w:numPr>
          <w:ilvl w:val="0"/>
          <w:numId w:val="4"/>
        </w:numPr>
        <w:rPr>
          <w:sz w:val="20"/>
          <w:szCs w:val="20"/>
        </w:rPr>
      </w:pPr>
      <w:r w:rsidRPr="00DD5004">
        <w:rPr>
          <w:sz w:val="20"/>
          <w:szCs w:val="20"/>
        </w:rPr>
        <w:t xml:space="preserve">We will be verifying submittals include the following: </w:t>
      </w:r>
    </w:p>
    <w:p w14:paraId="07E3EB92" w14:textId="0B727094" w:rsidR="0065079B" w:rsidRPr="00DD5004" w:rsidRDefault="0065079B" w:rsidP="0065079B">
      <w:pPr>
        <w:pStyle w:val="Default"/>
        <w:numPr>
          <w:ilvl w:val="0"/>
          <w:numId w:val="4"/>
        </w:numPr>
        <w:ind w:left="1440"/>
        <w:rPr>
          <w:sz w:val="20"/>
          <w:szCs w:val="20"/>
        </w:rPr>
      </w:pPr>
      <w:r w:rsidRPr="00DD5004">
        <w:rPr>
          <w:sz w:val="20"/>
          <w:szCs w:val="20"/>
        </w:rPr>
        <w:t>Cover Sheet</w:t>
      </w:r>
    </w:p>
    <w:p w14:paraId="4DD10173" w14:textId="77777777" w:rsidR="0065079B" w:rsidRPr="00DD5004" w:rsidRDefault="0065079B" w:rsidP="0065079B">
      <w:pPr>
        <w:pStyle w:val="Default"/>
        <w:numPr>
          <w:ilvl w:val="0"/>
          <w:numId w:val="4"/>
        </w:numPr>
        <w:ind w:left="1440"/>
        <w:rPr>
          <w:sz w:val="20"/>
          <w:szCs w:val="20"/>
        </w:rPr>
      </w:pPr>
      <w:r w:rsidRPr="00DD5004">
        <w:rPr>
          <w:sz w:val="20"/>
          <w:szCs w:val="20"/>
        </w:rPr>
        <w:t xml:space="preserve">Addendum acknowledged </w:t>
      </w:r>
    </w:p>
    <w:p w14:paraId="01655073" w14:textId="07337BFA" w:rsidR="00816107" w:rsidRPr="00DD5004" w:rsidRDefault="00816107" w:rsidP="0065079B">
      <w:pPr>
        <w:pStyle w:val="Default"/>
        <w:numPr>
          <w:ilvl w:val="0"/>
          <w:numId w:val="4"/>
        </w:numPr>
        <w:ind w:left="1440"/>
        <w:rPr>
          <w:sz w:val="20"/>
          <w:szCs w:val="20"/>
        </w:rPr>
      </w:pPr>
      <w:r w:rsidRPr="00DD5004">
        <w:rPr>
          <w:sz w:val="20"/>
          <w:szCs w:val="20"/>
        </w:rPr>
        <w:t>Exhibits 1-4</w:t>
      </w:r>
    </w:p>
    <w:p w14:paraId="5F0F9007" w14:textId="3673792B" w:rsidR="00816107" w:rsidRPr="00DD5004" w:rsidRDefault="00816107" w:rsidP="0065079B">
      <w:pPr>
        <w:pStyle w:val="Default"/>
        <w:numPr>
          <w:ilvl w:val="0"/>
          <w:numId w:val="4"/>
        </w:numPr>
        <w:ind w:left="1440"/>
        <w:rPr>
          <w:sz w:val="20"/>
          <w:szCs w:val="20"/>
        </w:rPr>
      </w:pPr>
      <w:r w:rsidRPr="00DD5004">
        <w:rPr>
          <w:sz w:val="20"/>
          <w:szCs w:val="20"/>
        </w:rPr>
        <w:t>Consultant Information Form</w:t>
      </w:r>
    </w:p>
    <w:p w14:paraId="14C371BE" w14:textId="1C76F97F" w:rsidR="00816107" w:rsidRDefault="00816107" w:rsidP="0065079B">
      <w:pPr>
        <w:pStyle w:val="Default"/>
        <w:numPr>
          <w:ilvl w:val="0"/>
          <w:numId w:val="4"/>
        </w:numPr>
        <w:ind w:left="1440"/>
        <w:rPr>
          <w:sz w:val="20"/>
          <w:szCs w:val="20"/>
        </w:rPr>
      </w:pPr>
      <w:r w:rsidRPr="00DD5004">
        <w:rPr>
          <w:sz w:val="20"/>
          <w:szCs w:val="20"/>
        </w:rPr>
        <w:t>Proprietary/Confidential Statement</w:t>
      </w:r>
    </w:p>
    <w:p w14:paraId="0652C499" w14:textId="5511C37B" w:rsidR="00DD5004" w:rsidRPr="00DD5004" w:rsidRDefault="00DD5004" w:rsidP="0065079B">
      <w:pPr>
        <w:pStyle w:val="Default"/>
        <w:numPr>
          <w:ilvl w:val="0"/>
          <w:numId w:val="4"/>
        </w:numPr>
        <w:ind w:left="1440"/>
        <w:rPr>
          <w:sz w:val="20"/>
          <w:szCs w:val="20"/>
        </w:rPr>
      </w:pPr>
      <w:r>
        <w:rPr>
          <w:sz w:val="20"/>
          <w:szCs w:val="20"/>
        </w:rPr>
        <w:t>Evaluation Criteria Documentation</w:t>
      </w:r>
    </w:p>
    <w:p w14:paraId="269D8702" w14:textId="77777777" w:rsidR="00742A9F" w:rsidRDefault="00742A9F" w:rsidP="00742A9F">
      <w:pPr>
        <w:ind w:left="1440"/>
        <w:jc w:val="both"/>
        <w:rPr>
          <w:szCs w:val="20"/>
        </w:rPr>
      </w:pPr>
    </w:p>
    <w:p w14:paraId="2F1ECCA7" w14:textId="1FA86C4F"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45B8CCC6" w14:textId="77777777" w:rsidR="001D726B" w:rsidRDefault="001D726B" w:rsidP="001D726B">
      <w:r>
        <w:t xml:space="preserve">1.) </w:t>
      </w:r>
      <w:r w:rsidRPr="002321D6">
        <w:t>Does the County require community outreach activities such as public meetings and door-to-door engagement as part of the Public Coordination Plan?</w:t>
      </w:r>
    </w:p>
    <w:p w14:paraId="3EF5175D" w14:textId="77777777" w:rsidR="001D726B" w:rsidRDefault="001D726B" w:rsidP="001D726B"/>
    <w:p w14:paraId="5D94A284" w14:textId="44926337" w:rsidR="001D726B" w:rsidRDefault="001D726B" w:rsidP="001D726B">
      <w:r>
        <w:t>1a.) As stated in the RFP, “To ensure adequate access to project information, appropriate methods will need to be established to keep stakeholders informed and to allow participation in the Project.” Public meetings are a typical and appropriate method of engagement and would be expected; however, door-to-door engagement is anticipated to be minimal, if at all necessary, as associated with specific known issues on a property.</w:t>
      </w:r>
    </w:p>
    <w:p w14:paraId="2A2B92F2" w14:textId="77777777" w:rsidR="001D726B" w:rsidRDefault="001D726B" w:rsidP="001D726B"/>
    <w:p w14:paraId="64B12474" w14:textId="77777777" w:rsidR="001D726B" w:rsidRDefault="001D726B" w:rsidP="001D726B">
      <w:r>
        <w:t xml:space="preserve">2.) </w:t>
      </w:r>
      <w:r w:rsidRPr="005A76B3">
        <w:t xml:space="preserve">The RFP requirement states "Provide response without reference to El Paso County logo or company logo in one PDF document" on page 28 and Special Terms and Conditions, item 33. "We also prefer your company does not </w:t>
      </w:r>
      <w:proofErr w:type="gramStart"/>
      <w:r w:rsidRPr="005A76B3">
        <w:t>utilize</w:t>
      </w:r>
      <w:proofErr w:type="gramEnd"/>
      <w:r w:rsidRPr="005A76B3">
        <w:t xml:space="preserve"> its trademark so as to not influence an evaluator’s review." *In our response, is it acceptable to include company names on the outside cover, the letterhead, the organizational chart and in the footer?</w:t>
      </w:r>
    </w:p>
    <w:p w14:paraId="27704DC7" w14:textId="77777777" w:rsidR="00C64377" w:rsidRDefault="00C64377" w:rsidP="001D726B"/>
    <w:p w14:paraId="7AD06E79" w14:textId="66C82640" w:rsidR="001D726B" w:rsidRDefault="001D726B" w:rsidP="001D726B">
      <w:r w:rsidRPr="008C3181">
        <w:t>2a.) Limited use of company name to identify proposals is acceptable.</w:t>
      </w:r>
      <w:r>
        <w:t xml:space="preserve"> </w:t>
      </w:r>
    </w:p>
    <w:p w14:paraId="292B0D39" w14:textId="77777777" w:rsidR="001D726B" w:rsidRDefault="001D726B" w:rsidP="001D726B"/>
    <w:p w14:paraId="73A70185" w14:textId="77777777" w:rsidR="001D726B" w:rsidRDefault="001D726B" w:rsidP="001D726B">
      <w:r>
        <w:t xml:space="preserve">3.) </w:t>
      </w:r>
      <w:r w:rsidRPr="005A76B3">
        <w:t>The RFP requirement is for "ONE PDF document" page 28 and "Any Consultant claiming an exemption must identify the specific provision of the Open Records Act that provides an exemption from disclosure for each item that the Consultant claims is not subject to disclosure and must submit an additional bound copy of the Response with each exempt item clearly redacted, General Terms and Conditions, item 21.6 page 38. *Is it acceptable to upload a second electronic PDF copy of the Response with each exempt item clearly redacted in lieu of providing a printed bound copy? If a printed bound copy is required, please provide the submittal address and due date with time.</w:t>
      </w:r>
    </w:p>
    <w:p w14:paraId="02D475AE" w14:textId="77777777" w:rsidR="001D4FFF" w:rsidRDefault="001D4FFF" w:rsidP="001D726B"/>
    <w:p w14:paraId="68F245E6" w14:textId="024E8157" w:rsidR="001D726B" w:rsidRDefault="001D726B" w:rsidP="001D726B">
      <w:r w:rsidRPr="008C3181">
        <w:t>3a.) A separate PDF with redactions is acceptable.</w:t>
      </w:r>
      <w:r>
        <w:t xml:space="preserve"> The separate </w:t>
      </w:r>
      <w:r w:rsidR="007866F3">
        <w:t xml:space="preserve">redacted </w:t>
      </w:r>
      <w:r>
        <w:t>PDF will not count towards the total page count</w:t>
      </w:r>
      <w:r w:rsidR="007D4D4E">
        <w:t>.</w:t>
      </w:r>
      <w:r>
        <w:t xml:space="preserve"> </w:t>
      </w:r>
    </w:p>
    <w:p w14:paraId="317068B0" w14:textId="77777777" w:rsidR="001D726B" w:rsidRDefault="001D726B" w:rsidP="001D726B"/>
    <w:p w14:paraId="406D0380" w14:textId="77777777" w:rsidR="001D726B" w:rsidRDefault="001D726B" w:rsidP="001D726B">
      <w:r>
        <w:t xml:space="preserve">4.) </w:t>
      </w:r>
      <w:r w:rsidRPr="005A76B3">
        <w:t>RFP page 28 "Submit response in a tab format that follows a clearly outlined Table of Contents that identifies all material and attachments that comprise your response by section and by page number. I.e. –Required Documentation section, Evaluation Criteria section, etc. as outlined on the Response Submittal Requirements page." *For this requirement, does the "Response Submittal Requirements page" reference the Submission Form provided on page 51?</w:t>
      </w:r>
    </w:p>
    <w:p w14:paraId="7EC29367" w14:textId="77777777" w:rsidR="00230A64" w:rsidRDefault="00230A64" w:rsidP="001D726B">
      <w:pPr>
        <w:tabs>
          <w:tab w:val="left" w:pos="1283"/>
        </w:tabs>
      </w:pPr>
    </w:p>
    <w:p w14:paraId="312C1DFE" w14:textId="4BFE885F" w:rsidR="001D726B" w:rsidRDefault="001D726B" w:rsidP="001D726B">
      <w:pPr>
        <w:tabs>
          <w:tab w:val="left" w:pos="1283"/>
        </w:tabs>
      </w:pPr>
      <w:r w:rsidRPr="008C3181">
        <w:t>4a.) The Submission Form is not required, but Consultants are encouraged to make use of the form to ensure all required documents are included in their proposal</w:t>
      </w:r>
      <w:r>
        <w:t>s</w:t>
      </w:r>
      <w:r w:rsidRPr="008C3181">
        <w:t>.</w:t>
      </w:r>
      <w:r>
        <w:t xml:space="preserve"> </w:t>
      </w:r>
    </w:p>
    <w:p w14:paraId="0487609C" w14:textId="77777777" w:rsidR="001D726B" w:rsidRDefault="001D726B" w:rsidP="001D726B"/>
    <w:p w14:paraId="5891F126" w14:textId="77777777" w:rsidR="001D726B" w:rsidRDefault="001D726B" w:rsidP="001D726B">
      <w:r>
        <w:t xml:space="preserve">5.) </w:t>
      </w:r>
      <w:r w:rsidRPr="005A76B3">
        <w:t>RFP page 29, for item 2. "Provide documentation that satisfies the Required Document Requirements" *Regarding the Consultant Information form provided on page 44, the form itself is excluded from the page count. Are the explanations excluded from the page count, for example if any are needed for Question 18? Should the explanations be included in the Appendix? *Should the Submission Form provided on page 51 be included in the Required Documents section or in the Appendix of our response?</w:t>
      </w:r>
    </w:p>
    <w:p w14:paraId="31F120EA" w14:textId="77777777" w:rsidR="00D64937" w:rsidRDefault="00D64937" w:rsidP="001D726B"/>
    <w:p w14:paraId="71DD2CA6" w14:textId="09B64E93" w:rsidR="001D726B" w:rsidRDefault="001D726B" w:rsidP="001D726B">
      <w:r>
        <w:t xml:space="preserve">5a.) Required documents will not be included in the total page count. The Submission Form is not required, but Consultants are encouraged to make use of the </w:t>
      </w:r>
      <w:r w:rsidRPr="008C3181">
        <w:t>form to ensure all required documents are included in their proposal</w:t>
      </w:r>
      <w:r>
        <w:t>s</w:t>
      </w:r>
      <w:r w:rsidRPr="008C3181">
        <w:t>.</w:t>
      </w:r>
      <w:r>
        <w:t xml:space="preserve"> </w:t>
      </w:r>
    </w:p>
    <w:p w14:paraId="4D06C115" w14:textId="77777777" w:rsidR="001D726B" w:rsidRDefault="001D726B" w:rsidP="001D726B"/>
    <w:p w14:paraId="172A284F" w14:textId="77777777" w:rsidR="001D726B" w:rsidRDefault="001D726B" w:rsidP="001D726B">
      <w:r>
        <w:t xml:space="preserve">6.) </w:t>
      </w:r>
      <w:r w:rsidRPr="005A76B3">
        <w:t>RFP page 29, for item 9."Universal Entity Identifier (UEI) Number" *Does this reference the UEI from the SAM.gov website?</w:t>
      </w:r>
    </w:p>
    <w:p w14:paraId="5D15D424" w14:textId="77777777" w:rsidR="002255BA" w:rsidRDefault="002255BA" w:rsidP="001D726B"/>
    <w:p w14:paraId="475924D5" w14:textId="12A4F348" w:rsidR="001D726B" w:rsidRDefault="001D726B" w:rsidP="001D726B">
      <w:r>
        <w:t xml:space="preserve">6a.) Yes, this is the UEI number for Sam.gov. However, this solicitation will not be federally funded, so Consultants can disregard this requirement.  </w:t>
      </w:r>
    </w:p>
    <w:p w14:paraId="41E6D9D1" w14:textId="77777777" w:rsidR="001D726B" w:rsidRDefault="001D726B" w:rsidP="001D726B"/>
    <w:p w14:paraId="503F09FB" w14:textId="77777777" w:rsidR="001D726B" w:rsidRDefault="001D726B" w:rsidP="001D726B">
      <w:r>
        <w:lastRenderedPageBreak/>
        <w:t xml:space="preserve">7.) </w:t>
      </w:r>
      <w:r w:rsidRPr="005A76B3">
        <w:t>*For clarification regarding proposal formatting: Are 11x17-inch pages permitted for graphics other than the schedule within our response? *If allowed, will each 11x17-inch sheet be counted as a single page toward the total page limit?</w:t>
      </w:r>
    </w:p>
    <w:p w14:paraId="05B8355F" w14:textId="77777777" w:rsidR="00A00AAC" w:rsidRDefault="00A00AAC" w:rsidP="001D726B"/>
    <w:p w14:paraId="1D6EC0F8" w14:textId="18F18CEE" w:rsidR="001D726B" w:rsidRDefault="001D726B" w:rsidP="001D726B">
      <w:r>
        <w:t xml:space="preserve">7a.) Each page of the evaluation criteria documentation will count towards the total page limit. 11x17 pages are permitted, and each will count as one page. </w:t>
      </w:r>
    </w:p>
    <w:p w14:paraId="3CEDBB51" w14:textId="77777777" w:rsidR="001D726B" w:rsidRDefault="001D726B" w:rsidP="001D726B"/>
    <w:p w14:paraId="0737E85F" w14:textId="77777777" w:rsidR="001D726B" w:rsidRDefault="001D726B" w:rsidP="001D726B">
      <w:r w:rsidRPr="005A76B3">
        <w:t>8.) *What is required for the "Work Plan" referenced on the Submission Form provided on page 51? How will the Work Plan be considered in the overall page count? *In what section(s) shall the Work Plan and Schedule be included (Appendix, Understanding &amp; Approach Narrative, etc.)?</w:t>
      </w:r>
    </w:p>
    <w:p w14:paraId="7988FEFA" w14:textId="77777777" w:rsidR="00A00AAC" w:rsidRDefault="00A00AAC" w:rsidP="001D726B"/>
    <w:p w14:paraId="06DA451B" w14:textId="06E425C1" w:rsidR="001D726B" w:rsidRDefault="001D726B" w:rsidP="001D726B">
      <w:r>
        <w:t xml:space="preserve">8a.) The Work Plan and Schedule may be in the form of a chart or visual diagram and/or narrative illustrating the anticipated process, timeline, and labor to be performed. Each page of the work plan will count towards the total page count. </w:t>
      </w:r>
    </w:p>
    <w:p w14:paraId="7E99BFF2" w14:textId="77777777" w:rsidR="001D726B" w:rsidRDefault="001D726B" w:rsidP="001D726B"/>
    <w:p w14:paraId="6B65AE62" w14:textId="77777777" w:rsidR="001D726B" w:rsidRDefault="001D726B" w:rsidP="001D726B">
      <w:r>
        <w:t>9.) T</w:t>
      </w:r>
      <w:r w:rsidRPr="005A76B3">
        <w:t>wo questions concerning the proposal formatting: 1. Can we use 11”x17” format for maps and fee schedule? 2. Just to confirm our interpretation of the proposal; since resumes will be included as appendices, they will not count towards the page count? Thank you very much and we look forward to submitting our proposal.</w:t>
      </w:r>
    </w:p>
    <w:p w14:paraId="377F7EFF" w14:textId="77777777" w:rsidR="00CE2E8A" w:rsidRDefault="00CE2E8A" w:rsidP="001D726B"/>
    <w:p w14:paraId="36DFCF07" w14:textId="0EED0FB0" w:rsidR="001D726B" w:rsidRDefault="001D726B" w:rsidP="001D726B">
      <w:r>
        <w:t xml:space="preserve">9a.) 11”x17” pages will be permitted. Resumes in appendices will count towards the page total. </w:t>
      </w:r>
    </w:p>
    <w:p w14:paraId="431608E6" w14:textId="77777777" w:rsidR="001D726B" w:rsidRDefault="001D726B" w:rsidP="001D726B"/>
    <w:p w14:paraId="3F6032BA" w14:textId="77777777" w:rsidR="001D726B" w:rsidRDefault="001D726B" w:rsidP="001D726B">
      <w:r>
        <w:t xml:space="preserve">10.) </w:t>
      </w:r>
      <w:r w:rsidRPr="008065A8">
        <w:t>Is the response sequence required to follow the order of items 1-10 on RFP pages 28-29 or can the tabbed sections of our response follow the sequence of 1. Cover Letter 2. Evaluation Criteria content 3. Appendix 4. Required Documentation?</w:t>
      </w:r>
    </w:p>
    <w:p w14:paraId="189C9EB5" w14:textId="77777777" w:rsidR="00D01394" w:rsidRDefault="00D01394" w:rsidP="001D726B"/>
    <w:p w14:paraId="6886D4DF" w14:textId="513FD35E" w:rsidR="001D726B" w:rsidRDefault="001D726B" w:rsidP="001D726B">
      <w:r>
        <w:t xml:space="preserve">10a.) This proposed sequencing of documents is acceptable. </w:t>
      </w:r>
    </w:p>
    <w:p w14:paraId="17A15DE9" w14:textId="77777777" w:rsidR="001D726B" w:rsidRDefault="001D726B" w:rsidP="001D726B"/>
    <w:p w14:paraId="249C6087" w14:textId="77777777" w:rsidR="001D726B" w:rsidRDefault="001D726B" w:rsidP="001D726B">
      <w:r>
        <w:t xml:space="preserve">11.) </w:t>
      </w:r>
      <w:r w:rsidRPr="008065A8">
        <w:t>For item 19. Licenses on the Consultant Information Form (RFP page 47), would it be acceptable to label our attachment as supporting documentation for this item and include it in the Appendix?</w:t>
      </w:r>
    </w:p>
    <w:p w14:paraId="65B1069B" w14:textId="77777777" w:rsidR="00316486" w:rsidRDefault="00316486" w:rsidP="001D726B"/>
    <w:p w14:paraId="1E2FED51" w14:textId="2C94DB62" w:rsidR="001D726B" w:rsidRDefault="001D726B" w:rsidP="001D726B">
      <w:r>
        <w:t xml:space="preserve">11a.) </w:t>
      </w:r>
      <w:r w:rsidRPr="004B1DD2">
        <w:t>It is acceptable to label the attachment as supporting documentation and include that documentation in the appendix.</w:t>
      </w:r>
      <w:r>
        <w:t xml:space="preserve"> </w:t>
      </w:r>
    </w:p>
    <w:p w14:paraId="58C4B89E" w14:textId="77777777" w:rsidR="00316486" w:rsidRDefault="00316486" w:rsidP="001D726B"/>
    <w:p w14:paraId="2FB000D6" w14:textId="53575780" w:rsidR="001D726B" w:rsidRDefault="001D726B" w:rsidP="001D726B">
      <w:r>
        <w:t xml:space="preserve">12.) </w:t>
      </w:r>
      <w:r w:rsidRPr="008065A8">
        <w:t xml:space="preserve">The RFP (page 37 of 47, Special Terms and Conditions) states that the “budget will not be disclosed.” Can the County confirm whether this means no internal estimate will be provided post-Q&amp;A, or if a not-to-exceed amount may be communicated at a later stage? • The RFP (page 37 of 47, Special Terms and Conditions) states that “the budget will not be disclosed.” We understand this may refer to the County’s internal estimate; however, please confirm whether a preliminary budget or funding allocation has been established for the scope of work described. If available, we respectfully request that the County provide the estimated amount or range for planning purposes.  </w:t>
      </w:r>
    </w:p>
    <w:p w14:paraId="1BD68022" w14:textId="77777777" w:rsidR="00316486" w:rsidRDefault="00316486" w:rsidP="001D726B"/>
    <w:p w14:paraId="0E1CE55E" w14:textId="6FAC4716" w:rsidR="001D726B" w:rsidRDefault="001D726B" w:rsidP="001D726B">
      <w:r>
        <w:t xml:space="preserve">12a.) </w:t>
      </w:r>
      <w:r w:rsidR="00C7034C">
        <w:t>Budget</w:t>
      </w:r>
      <w:r w:rsidR="00A3719B">
        <w:t xml:space="preserve"> estimate</w:t>
      </w:r>
      <w:r w:rsidR="00C7034C">
        <w:t xml:space="preserve"> </w:t>
      </w:r>
      <w:r>
        <w:t xml:space="preserve">will not be disclosed. </w:t>
      </w:r>
    </w:p>
    <w:p w14:paraId="145999A4" w14:textId="77777777" w:rsidR="00F015F4" w:rsidRDefault="00F015F4" w:rsidP="001D726B"/>
    <w:p w14:paraId="0597EF8A" w14:textId="641BAA1A" w:rsidR="001D726B" w:rsidRDefault="001D726B" w:rsidP="001D726B">
      <w:r>
        <w:t xml:space="preserve">13.) </w:t>
      </w:r>
      <w:r w:rsidRPr="008065A8">
        <w:t>Given that this solicitation was not widely known prior to release, would the County consider extending the proposal due date to allow adequate time for teams to prepare a thorough and responsive submittal?</w:t>
      </w:r>
    </w:p>
    <w:p w14:paraId="466962A8" w14:textId="77777777" w:rsidR="00F015F4" w:rsidRDefault="00F015F4" w:rsidP="001D726B"/>
    <w:p w14:paraId="30CD30F0" w14:textId="4C67D529" w:rsidR="001D726B" w:rsidRDefault="001D726B" w:rsidP="001D726B">
      <w:r>
        <w:t xml:space="preserve">13a.) The submittal deadline will </w:t>
      </w:r>
      <w:proofErr w:type="gramStart"/>
      <w:r>
        <w:t>remain</w:t>
      </w:r>
      <w:proofErr w:type="gramEnd"/>
      <w:r>
        <w:t xml:space="preserve"> November 5, </w:t>
      </w:r>
      <w:proofErr w:type="gramStart"/>
      <w:r>
        <w:t>2025</w:t>
      </w:r>
      <w:proofErr w:type="gramEnd"/>
      <w:r>
        <w:t xml:space="preserve"> at 1:00 p.m. </w:t>
      </w:r>
    </w:p>
    <w:p w14:paraId="4ADB3CAE" w14:textId="77777777" w:rsidR="001D726B" w:rsidRDefault="001D726B" w:rsidP="001D726B">
      <w:r>
        <w:t xml:space="preserve">14.) </w:t>
      </w:r>
      <w:r w:rsidRPr="008065A8">
        <w:t xml:space="preserve">Other than the schedule, will the county consider the use of 11x17-inch sheets for elements such as the fee schedule, organization chart, or other graphics to improve readability. If so, please specify the number of 11x17-inch sheets allowed? </w:t>
      </w:r>
    </w:p>
    <w:p w14:paraId="7ECE698D" w14:textId="77777777" w:rsidR="00864FDF" w:rsidRDefault="00864FDF" w:rsidP="001D726B"/>
    <w:p w14:paraId="57B3C2B7" w14:textId="60462A37" w:rsidR="001D726B" w:rsidRDefault="001D726B" w:rsidP="001D726B">
      <w:r>
        <w:t xml:space="preserve">14a.) </w:t>
      </w:r>
      <w:r w:rsidRPr="00DC64C6">
        <w:t>11x17-inch sheets will be acceptable</w:t>
      </w:r>
      <w:r>
        <w:t xml:space="preserve">, and each will count as one page. </w:t>
      </w:r>
    </w:p>
    <w:p w14:paraId="5199F9CC" w14:textId="77777777" w:rsidR="00864FDF" w:rsidRDefault="00864FDF" w:rsidP="001D726B"/>
    <w:p w14:paraId="2641C8B7" w14:textId="4FB443CD" w:rsidR="001D726B" w:rsidRDefault="001D726B" w:rsidP="001D726B">
      <w:r>
        <w:t xml:space="preserve">15.) </w:t>
      </w:r>
      <w:r w:rsidRPr="008065A8">
        <w:t>We would appreciate clarification on whether covers and divider tabs should be included in the total page count requirement.</w:t>
      </w:r>
    </w:p>
    <w:p w14:paraId="701FCCA1" w14:textId="77777777" w:rsidR="00864FDF" w:rsidRDefault="00864FDF" w:rsidP="001D726B"/>
    <w:p w14:paraId="44BDCCFA" w14:textId="1B10D749" w:rsidR="001D726B" w:rsidRDefault="001D726B" w:rsidP="001D726B">
      <w:r>
        <w:t xml:space="preserve">15a.) Covers and divider tabs will not count towards the page count. The page limit shall be increased to </w:t>
      </w:r>
      <w:r w:rsidRPr="00160C57">
        <w:t>eighty (80)</w:t>
      </w:r>
      <w:r>
        <w:t xml:space="preserve"> pages</w:t>
      </w:r>
      <w:r w:rsidRPr="00160C57">
        <w:t>.</w:t>
      </w:r>
      <w:r>
        <w:t xml:space="preserve">  </w:t>
      </w:r>
    </w:p>
    <w:p w14:paraId="30140E31" w14:textId="77777777" w:rsidR="00864FDF" w:rsidRDefault="00864FDF" w:rsidP="001D726B"/>
    <w:p w14:paraId="406D6B03" w14:textId="0EFA36C6" w:rsidR="001D726B" w:rsidRDefault="001D726B" w:rsidP="001D726B">
      <w:r>
        <w:lastRenderedPageBreak/>
        <w:t xml:space="preserve">16.) </w:t>
      </w:r>
      <w:r w:rsidRPr="008065A8">
        <w:t>The Term of Contract section on page 2 of 47 indicates the contract is estimated to commence on December 16, 2025, and remain in effect through December 31, 2026 (approximately one year). However, the Schedule section on page 34 references an anticipated overall project duration of 24 months. Please confirm the intended contract term and total project duration for the Stormwater Master Drainage Plan.</w:t>
      </w:r>
    </w:p>
    <w:p w14:paraId="6DD0F309" w14:textId="77777777" w:rsidR="00864FDF" w:rsidRDefault="00864FDF" w:rsidP="001D726B"/>
    <w:p w14:paraId="40AF23E9" w14:textId="0C71337D" w:rsidR="001D726B" w:rsidRDefault="001D726B" w:rsidP="001D726B">
      <w:r>
        <w:t xml:space="preserve">16a.) The first term of the contract will be up to December 31, 2026. At which point </w:t>
      </w:r>
      <w:proofErr w:type="gramStart"/>
      <w:r>
        <w:t>the County may</w:t>
      </w:r>
      <w:proofErr w:type="gramEnd"/>
      <w:r>
        <w:t xml:space="preserve"> choose to extend said contract to continue and complete the project. Please refer to the term OPTION TO RENEW FOR SUBSEQUENT YEARS (MAINTAINING SAME PRICES) on page 2 of the RFP. </w:t>
      </w:r>
    </w:p>
    <w:p w14:paraId="1A0188F9" w14:textId="77777777" w:rsidR="001D726B" w:rsidRDefault="001D726B" w:rsidP="001D726B"/>
    <w:p w14:paraId="47F07E71" w14:textId="77777777" w:rsidR="001D726B" w:rsidRDefault="001D726B" w:rsidP="001D726B">
      <w:r>
        <w:t>17.)</w:t>
      </w:r>
      <w:r w:rsidRPr="00B1055C">
        <w:t xml:space="preserve"> </w:t>
      </w:r>
      <w:r>
        <w:t xml:space="preserve">Please clarify the requirements for the </w:t>
      </w:r>
      <w:r w:rsidRPr="00B1055C">
        <w:t>levels of study detail</w:t>
      </w:r>
      <w:r>
        <w:t xml:space="preserve"> on page 6 of the RFP.</w:t>
      </w:r>
    </w:p>
    <w:p w14:paraId="59577B42" w14:textId="77777777" w:rsidR="00864FDF" w:rsidRDefault="00864FDF" w:rsidP="001D726B"/>
    <w:p w14:paraId="702F818D" w14:textId="04089C0E" w:rsidR="001D726B" w:rsidRDefault="001D726B" w:rsidP="001D726B">
      <w:r>
        <w:t>17.a.</w:t>
      </w:r>
      <w:r w:rsidRPr="009F5774">
        <w:t>) The RFP language is intended to be flexible, to allow for i</w:t>
      </w:r>
      <w:r>
        <w:t>nnovative methods and approaches that provide a product meeting the County’s needs for an overall master drainage plan. The “Level of Study Detail Needed” column (as may be further mentioned in the RFP) is intended to indicate the County’s anticipated study effort required, but not limiting or prescribing the Consultant’s approach to each basin.</w:t>
      </w:r>
    </w:p>
    <w:p w14:paraId="6989E985" w14:textId="77777777" w:rsidR="001D726B" w:rsidRDefault="001D726B" w:rsidP="001D726B"/>
    <w:p w14:paraId="6AD07159" w14:textId="77777777" w:rsidR="001D726B" w:rsidRDefault="001D726B" w:rsidP="001D726B">
      <w:r>
        <w:t>18.)</w:t>
      </w:r>
      <w:r w:rsidRPr="00B1055C">
        <w:t xml:space="preserve"> </w:t>
      </w:r>
      <w:r>
        <w:t xml:space="preserve">In RFP section </w:t>
      </w:r>
      <w:r w:rsidRPr="00B1055C">
        <w:t>2</w:t>
      </w:r>
      <w:r>
        <w:t>a</w:t>
      </w:r>
      <w:r w:rsidRPr="00B1055C">
        <w:t>.</w:t>
      </w:r>
      <w:r>
        <w:t xml:space="preserve">, </w:t>
      </w:r>
      <w:r w:rsidRPr="00B1055C">
        <w:t>Basin Characteristics</w:t>
      </w:r>
      <w:r>
        <w:t>,</w:t>
      </w:r>
      <w:r w:rsidRPr="00B1055C">
        <w:t xml:space="preserve"> </w:t>
      </w:r>
      <w:r>
        <w:t>what is the anticipated size of “County” drainage basins?</w:t>
      </w:r>
    </w:p>
    <w:p w14:paraId="54DB6A00" w14:textId="77777777" w:rsidR="00864FDF" w:rsidRDefault="00864FDF" w:rsidP="001D726B"/>
    <w:p w14:paraId="599961F6" w14:textId="0C207955" w:rsidR="001D726B" w:rsidRDefault="001D726B" w:rsidP="001D726B">
      <w:r>
        <w:t>18.a.) To clarify this reference, these basins are the current named County drainage basins; the sizes of any modeled sub-basins should be appropriate for the method of modeling of each specific County basin.</w:t>
      </w:r>
    </w:p>
    <w:p w14:paraId="6C4FF34E" w14:textId="77777777" w:rsidR="001D726B" w:rsidRDefault="001D726B" w:rsidP="001D726B"/>
    <w:p w14:paraId="5235E87A" w14:textId="77777777" w:rsidR="001D726B" w:rsidRDefault="001D726B" w:rsidP="001D726B">
      <w:r>
        <w:t xml:space="preserve">19.) In RFP section 4.d., </w:t>
      </w:r>
      <w:r w:rsidRPr="003F5381">
        <w:t>Hydraulic Analysis</w:t>
      </w:r>
      <w:r>
        <w:t>, is modeling required to determine the normal depth calculations for all storm drains?</w:t>
      </w:r>
    </w:p>
    <w:p w14:paraId="0ADDF58C" w14:textId="77777777" w:rsidR="00864FDF" w:rsidRDefault="00864FDF" w:rsidP="001D726B"/>
    <w:p w14:paraId="792474F2" w14:textId="007E5DB7" w:rsidR="001D726B" w:rsidRDefault="001D726B" w:rsidP="001D726B">
      <w:r>
        <w:t xml:space="preserve">19.a.) </w:t>
      </w:r>
      <w:r w:rsidRPr="003D6EF2">
        <w:t xml:space="preserve">Modeling is only intended to be necessary for larger systems when methods such as tabular/interpolated, spreadsheet, or other automated approximate normal depth calculations are not </w:t>
      </w:r>
      <w:proofErr w:type="gramStart"/>
      <w:r w:rsidRPr="003D6EF2">
        <w:t>applicable</w:t>
      </w:r>
      <w:proofErr w:type="gramEnd"/>
      <w:r w:rsidRPr="003D6EF2">
        <w:t xml:space="preserve"> or the analysis of flooding impacts is dependent on a more-detailed analysis.</w:t>
      </w:r>
    </w:p>
    <w:p w14:paraId="290DDF5F" w14:textId="77777777" w:rsidR="00864FDF" w:rsidRDefault="00864FDF" w:rsidP="001D726B"/>
    <w:p w14:paraId="06A765F3" w14:textId="0021BAF4" w:rsidR="001D726B" w:rsidRDefault="001D726B" w:rsidP="001D726B">
      <w:r>
        <w:t xml:space="preserve">20.) In RFP section 4.e., </w:t>
      </w:r>
      <w:r w:rsidRPr="003F5381">
        <w:t>Hydraulic Analysis</w:t>
      </w:r>
      <w:r>
        <w:t>, do all major drainageways need to be modeled to the specified cross-section intervals?</w:t>
      </w:r>
    </w:p>
    <w:p w14:paraId="521FF450" w14:textId="77777777" w:rsidR="00864FDF" w:rsidRDefault="00864FDF" w:rsidP="001D726B"/>
    <w:p w14:paraId="5EFEBC78" w14:textId="143F0E9A" w:rsidR="001D726B" w:rsidRDefault="001D726B" w:rsidP="001D726B">
      <w:r>
        <w:t xml:space="preserve">20.a.) </w:t>
      </w:r>
      <w:r w:rsidRPr="00851A24">
        <w:t xml:space="preserve">The specified level of detail applies to major drainageways needing one-dimensional (1D) model analysis levels of detail, such as unstudied major drainageways that would indicate a FEMA floodplain if studied, developing areas, areas around road crossings, and known flooding areas with outdated studies. The Consultant will be expected to work with the County PM to determine the areas requiring detailed 1D and possibly </w:t>
      </w:r>
      <w:proofErr w:type="gramStart"/>
      <w:r w:rsidRPr="00851A24">
        <w:t>more-detailed</w:t>
      </w:r>
      <w:proofErr w:type="gramEnd"/>
      <w:r w:rsidRPr="00851A24">
        <w:t xml:space="preserve"> 2D study prior to initiating the modeling. We would like to reiterate that the County is open to value added engineering methods of analysis that would provide a product meeting the County’s needs at the master plan level, per Special Terms and Conditions #7. Value added proposals are encouraged </w:t>
      </w:r>
      <w:proofErr w:type="gramStart"/>
      <w:r w:rsidRPr="00851A24">
        <w:t>in regard to</w:t>
      </w:r>
      <w:proofErr w:type="gramEnd"/>
      <w:r w:rsidRPr="00851A24">
        <w:t xml:space="preserve"> alternative, innovative, efficient methods for engineering, modeling options, and ongoing online access to the study models and results.</w:t>
      </w:r>
    </w:p>
    <w:p w14:paraId="54F407ED" w14:textId="77777777" w:rsidR="00742A9F" w:rsidRDefault="00742A9F" w:rsidP="005D70EB">
      <w:pPr>
        <w:jc w:val="both"/>
        <w:rPr>
          <w:szCs w:val="20"/>
        </w:rPr>
      </w:pPr>
    </w:p>
    <w:p w14:paraId="30E0F7EC" w14:textId="77777777" w:rsidR="00742A9F" w:rsidRDefault="00742A9F" w:rsidP="005D70EB">
      <w:pPr>
        <w:jc w:val="both"/>
        <w:rPr>
          <w:szCs w:val="20"/>
        </w:rPr>
      </w:pPr>
    </w:p>
    <w:bookmarkEnd w:id="1"/>
    <w:p w14:paraId="1BA8207C" w14:textId="282D547E"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864FDF">
        <w:rPr>
          <w:szCs w:val="20"/>
        </w:rPr>
        <w:t xml:space="preserve">Request for Proposal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Default="003D6FA9" w:rsidP="003D6FA9">
      <w:pPr>
        <w:rPr>
          <w:szCs w:val="20"/>
        </w:rPr>
      </w:pPr>
    </w:p>
    <w:p w14:paraId="1EFA9619" w14:textId="77777777" w:rsidR="002417EF" w:rsidRPr="003E1043" w:rsidRDefault="002417EF"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w:lastRenderedPageBreak/>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w:lastRenderedPageBreak/>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564A1A" w14:textId="30DE28B0" w:rsidR="005250C9" w:rsidRPr="00402FD1" w:rsidRDefault="00D64937" w:rsidP="00D649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w:t>
          </w:r>
          <w:r>
            <w:rPr>
              <w:rFonts w:ascii="Baskerville MT" w:hAnsi="Baskerville MT"/>
              <w:sz w:val="18"/>
              <w:szCs w:val="14"/>
            </w:rPr>
            <w:t xml:space="preserve">087 </w:t>
          </w:r>
          <w:r w:rsidR="00402FD1" w:rsidRPr="00402FD1">
            <w:rPr>
              <w:rFonts w:ascii="Baskerville MT" w:hAnsi="Baskerville MT"/>
              <w:sz w:val="18"/>
              <w:szCs w:val="14"/>
            </w:rPr>
            <w:t xml:space="preserve">Addendum #1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sidR="00402FD1">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D5zT3GaxPFlK0IN+T8Y7WAoEZ6779juo9/4uV8oCmh5Uq29SQ2vW6m72B0t71ZOQ6NvOpz0Kmxypd/iyoAK6Q==" w:salt="pAFMu7NOZ+34awNnE0hNEg=="/>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D4FFF"/>
    <w:rsid w:val="001D726B"/>
    <w:rsid w:val="001E6424"/>
    <w:rsid w:val="001F2A9E"/>
    <w:rsid w:val="001F6ABD"/>
    <w:rsid w:val="001F6C47"/>
    <w:rsid w:val="002255BA"/>
    <w:rsid w:val="00226332"/>
    <w:rsid w:val="00230A64"/>
    <w:rsid w:val="002417EF"/>
    <w:rsid w:val="00265636"/>
    <w:rsid w:val="002B69DE"/>
    <w:rsid w:val="002C4217"/>
    <w:rsid w:val="002F1E00"/>
    <w:rsid w:val="00316486"/>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6F663B"/>
    <w:rsid w:val="00725CB4"/>
    <w:rsid w:val="0072646A"/>
    <w:rsid w:val="00731F58"/>
    <w:rsid w:val="00742A9F"/>
    <w:rsid w:val="00762AA6"/>
    <w:rsid w:val="007762DF"/>
    <w:rsid w:val="007866F3"/>
    <w:rsid w:val="0078784F"/>
    <w:rsid w:val="00793CB9"/>
    <w:rsid w:val="00795F21"/>
    <w:rsid w:val="007B05EB"/>
    <w:rsid w:val="007B0CF4"/>
    <w:rsid w:val="007B4C8D"/>
    <w:rsid w:val="007D4215"/>
    <w:rsid w:val="007D4D4E"/>
    <w:rsid w:val="007E0819"/>
    <w:rsid w:val="00811977"/>
    <w:rsid w:val="00816107"/>
    <w:rsid w:val="00840095"/>
    <w:rsid w:val="00840E9A"/>
    <w:rsid w:val="00854C40"/>
    <w:rsid w:val="00864FDF"/>
    <w:rsid w:val="00883572"/>
    <w:rsid w:val="0089190A"/>
    <w:rsid w:val="008A4421"/>
    <w:rsid w:val="008C7220"/>
    <w:rsid w:val="008C7E7E"/>
    <w:rsid w:val="008E2089"/>
    <w:rsid w:val="008E6D3E"/>
    <w:rsid w:val="009040E0"/>
    <w:rsid w:val="00936A74"/>
    <w:rsid w:val="0094564E"/>
    <w:rsid w:val="00953C9F"/>
    <w:rsid w:val="00961EAC"/>
    <w:rsid w:val="009659A4"/>
    <w:rsid w:val="00965FA7"/>
    <w:rsid w:val="00977878"/>
    <w:rsid w:val="00990BBF"/>
    <w:rsid w:val="00993FC0"/>
    <w:rsid w:val="00994A57"/>
    <w:rsid w:val="009E3243"/>
    <w:rsid w:val="00A00AAC"/>
    <w:rsid w:val="00A3719B"/>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4377"/>
    <w:rsid w:val="00C6759E"/>
    <w:rsid w:val="00C7034C"/>
    <w:rsid w:val="00C76448"/>
    <w:rsid w:val="00CA36F0"/>
    <w:rsid w:val="00CC35EA"/>
    <w:rsid w:val="00CE2E8A"/>
    <w:rsid w:val="00D01394"/>
    <w:rsid w:val="00D36BBE"/>
    <w:rsid w:val="00D51093"/>
    <w:rsid w:val="00D51223"/>
    <w:rsid w:val="00D6462B"/>
    <w:rsid w:val="00D64937"/>
    <w:rsid w:val="00D8686A"/>
    <w:rsid w:val="00DA6B52"/>
    <w:rsid w:val="00DB2BA8"/>
    <w:rsid w:val="00DD0C76"/>
    <w:rsid w:val="00DD5004"/>
    <w:rsid w:val="00DD7947"/>
    <w:rsid w:val="00DE6756"/>
    <w:rsid w:val="00DF71AE"/>
    <w:rsid w:val="00E10EF6"/>
    <w:rsid w:val="00E3007C"/>
    <w:rsid w:val="00E35C80"/>
    <w:rsid w:val="00E8646B"/>
    <w:rsid w:val="00EC2534"/>
    <w:rsid w:val="00EE2537"/>
    <w:rsid w:val="00EE2ECB"/>
    <w:rsid w:val="00F00C77"/>
    <w:rsid w:val="00F015F4"/>
    <w:rsid w:val="00F1596E"/>
    <w:rsid w:val="00F21598"/>
    <w:rsid w:val="00F61AC1"/>
    <w:rsid w:val="00F63847"/>
    <w:rsid w:val="00F64E21"/>
    <w:rsid w:val="00F659CC"/>
    <w:rsid w:val="00F7684D"/>
    <w:rsid w:val="00F76A01"/>
    <w:rsid w:val="00FB38B3"/>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2079</Words>
  <Characters>11148</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Cody Walters</cp:lastModifiedBy>
  <cp:revision>41</cp:revision>
  <cp:lastPrinted>2007-01-12T17:43:00Z</cp:lastPrinted>
  <dcterms:created xsi:type="dcterms:W3CDTF">2025-06-12T18:42:00Z</dcterms:created>
  <dcterms:modified xsi:type="dcterms:W3CDTF">2025-10-15T20:58:00Z</dcterms:modified>
</cp:coreProperties>
</file>