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B071F3" w:rsidRDefault="00122723" w:rsidP="00A92352">
      <w:pPr>
        <w:framePr w:w="5686" w:h="0" w:hSpace="180" w:wrap="around" w:vAnchor="text" w:hAnchor="page" w:x="5506" w:y="76"/>
        <w:spacing w:line="360" w:lineRule="auto"/>
        <w:jc w:val="center"/>
        <w:rPr>
          <w:b/>
          <w:szCs w:val="20"/>
        </w:rPr>
      </w:pPr>
      <w:r w:rsidRPr="00B071F3">
        <w:rPr>
          <w:b/>
          <w:szCs w:val="20"/>
        </w:rPr>
        <w:t>Colorado Springs</w:t>
      </w:r>
      <w:r w:rsidR="00793CB9" w:rsidRPr="00B071F3">
        <w:rPr>
          <w:b/>
          <w:szCs w:val="20"/>
        </w:rPr>
        <w:t xml:space="preserve">, Colorado </w:t>
      </w:r>
      <w:r w:rsidRPr="00B071F3">
        <w:rPr>
          <w:b/>
          <w:szCs w:val="20"/>
        </w:rPr>
        <w:t>80903</w:t>
      </w:r>
    </w:p>
    <w:p w14:paraId="2D7B2D75" w14:textId="2D9E5E63" w:rsidR="00793CB9" w:rsidRPr="00122723" w:rsidRDefault="00B071F3" w:rsidP="00A92352">
      <w:pPr>
        <w:framePr w:w="5686" w:h="0" w:hSpace="180" w:wrap="around" w:vAnchor="text" w:hAnchor="page" w:x="5506" w:y="76"/>
        <w:spacing w:line="360" w:lineRule="auto"/>
        <w:jc w:val="center"/>
        <w:rPr>
          <w:b/>
          <w:szCs w:val="20"/>
        </w:rPr>
      </w:pPr>
      <w:r w:rsidRPr="00B071F3">
        <w:rPr>
          <w:b/>
          <w:szCs w:val="20"/>
        </w:rPr>
        <w:t>REQUEST FOR PROPOSAL</w:t>
      </w:r>
      <w:r w:rsidR="00AC16C2" w:rsidRPr="00B071F3">
        <w:rPr>
          <w:b/>
          <w:szCs w:val="20"/>
        </w:rPr>
        <w:t xml:space="preserve"> </w:t>
      </w:r>
      <w:r w:rsidRPr="00B071F3">
        <w:rPr>
          <w:b/>
          <w:szCs w:val="20"/>
        </w:rPr>
        <w:t>RFP</w:t>
      </w:r>
      <w:r w:rsidR="0010500A" w:rsidRPr="00B071F3">
        <w:rPr>
          <w:b/>
          <w:szCs w:val="20"/>
        </w:rPr>
        <w:t xml:space="preserve"> #</w:t>
      </w:r>
      <w:r w:rsidRPr="00B071F3">
        <w:rPr>
          <w:b/>
          <w:szCs w:val="20"/>
        </w:rPr>
        <w:t>25</w:t>
      </w:r>
      <w:r w:rsidR="00AC16C2" w:rsidRPr="00B071F3">
        <w:rPr>
          <w:b/>
          <w:szCs w:val="20"/>
        </w:rPr>
        <w:t>-0</w:t>
      </w:r>
      <w:r w:rsidRPr="00B071F3">
        <w:rPr>
          <w:b/>
          <w:szCs w:val="20"/>
        </w:rPr>
        <w:t>82</w:t>
      </w:r>
    </w:p>
    <w:p w14:paraId="698BB6C5" w14:textId="4A32AF9D" w:rsidR="00793CB9" w:rsidRPr="00122723" w:rsidRDefault="0010500A" w:rsidP="00A92352">
      <w:pPr>
        <w:pStyle w:val="Caption"/>
        <w:framePr w:w="5686" w:wrap="around" w:x="5506" w:y="76"/>
      </w:pPr>
      <w:r w:rsidRPr="00122723">
        <w:t>Addendum #</w:t>
      </w:r>
      <w:r w:rsidR="00D03E0F">
        <w:t>2</w:t>
      </w:r>
      <w:r w:rsidR="00DD7947" w:rsidRPr="00122723">
        <w:t xml:space="preserve"> – </w:t>
      </w:r>
      <w:r w:rsidR="00D03E0F">
        <w:t>October 1</w:t>
      </w:r>
      <w:r w:rsidR="00B071F3">
        <w:t>, 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2F27CF3D">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45833A7E" w:rsidR="003D6FA9" w:rsidRPr="003E1043" w:rsidRDefault="00B071F3" w:rsidP="003D6FA9">
      <w:pPr>
        <w:jc w:val="center"/>
        <w:rPr>
          <w:b/>
          <w:szCs w:val="20"/>
        </w:rPr>
      </w:pPr>
      <w:r w:rsidRPr="00B071F3">
        <w:rPr>
          <w:b/>
          <w:szCs w:val="20"/>
        </w:rPr>
        <w:t>Request for Proposal</w:t>
      </w:r>
      <w:r w:rsidR="003D6FA9" w:rsidRPr="00B071F3">
        <w:rPr>
          <w:b/>
          <w:szCs w:val="20"/>
        </w:rPr>
        <w:t xml:space="preserve"> </w:t>
      </w:r>
      <w:r w:rsidRPr="00B071F3">
        <w:rPr>
          <w:b/>
          <w:szCs w:val="20"/>
        </w:rPr>
        <w:t>RFP</w:t>
      </w:r>
      <w:r w:rsidR="00AC16C2" w:rsidRPr="00B071F3">
        <w:rPr>
          <w:b/>
          <w:szCs w:val="20"/>
        </w:rPr>
        <w:t>-</w:t>
      </w:r>
      <w:r w:rsidRPr="00B071F3">
        <w:rPr>
          <w:b/>
          <w:szCs w:val="20"/>
        </w:rPr>
        <w:t>25</w:t>
      </w:r>
      <w:r w:rsidR="00AC16C2" w:rsidRPr="00B071F3">
        <w:rPr>
          <w:b/>
          <w:szCs w:val="20"/>
        </w:rPr>
        <w:t>-0</w:t>
      </w:r>
      <w:r w:rsidRPr="00B071F3">
        <w:rPr>
          <w:b/>
          <w:szCs w:val="20"/>
        </w:rPr>
        <w:t>82</w:t>
      </w:r>
      <w:r w:rsidR="00AC16C2" w:rsidRPr="00B071F3">
        <w:rPr>
          <w:b/>
          <w:szCs w:val="20"/>
        </w:rPr>
        <w:t xml:space="preserve"> </w:t>
      </w:r>
      <w:r w:rsidRPr="00B071F3">
        <w:rPr>
          <w:b/>
          <w:szCs w:val="20"/>
        </w:rPr>
        <w:t>–</w:t>
      </w:r>
      <w:r w:rsidR="00AC16C2" w:rsidRPr="00B071F3">
        <w:rPr>
          <w:b/>
          <w:szCs w:val="20"/>
        </w:rPr>
        <w:t xml:space="preserve"> </w:t>
      </w:r>
      <w:r w:rsidRPr="00B071F3">
        <w:rPr>
          <w:b/>
          <w:szCs w:val="20"/>
        </w:rPr>
        <w:t>Amazon Web Services Website Managed Services</w:t>
      </w:r>
      <w:r w:rsidR="003D6FA9" w:rsidRPr="00B071F3">
        <w:rPr>
          <w:b/>
          <w:szCs w:val="20"/>
        </w:rPr>
        <w:t xml:space="preserve"> - dated </w:t>
      </w:r>
      <w:r w:rsidRPr="00B071F3">
        <w:rPr>
          <w:b/>
          <w:szCs w:val="20"/>
        </w:rPr>
        <w:t>September 3, 2025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57DA6327" w14:textId="361E734F" w:rsidR="00E8646B" w:rsidRDefault="00D03E0F" w:rsidP="003D6FA9">
      <w:pPr>
        <w:jc w:val="both"/>
        <w:rPr>
          <w:szCs w:val="20"/>
          <w:u w:val="single"/>
        </w:rPr>
      </w:pPr>
      <w:r w:rsidRPr="00D03E0F">
        <w:rPr>
          <w:szCs w:val="20"/>
          <w:u w:val="single"/>
        </w:rPr>
        <w:t xml:space="preserve">Reminder: </w:t>
      </w:r>
      <w:r w:rsidR="00B071F3" w:rsidRPr="00D03E0F">
        <w:rPr>
          <w:szCs w:val="20"/>
          <w:u w:val="single"/>
        </w:rPr>
        <w:t>The Response Deadline has been extended to October 15, 2025</w:t>
      </w:r>
      <w:r w:rsidR="00D022B4" w:rsidRPr="00D03E0F">
        <w:rPr>
          <w:szCs w:val="20"/>
          <w:u w:val="single"/>
        </w:rPr>
        <w:t xml:space="preserve"> at 2:00 PM MST</w:t>
      </w:r>
      <w:r w:rsidR="00B071F3" w:rsidRPr="00D03E0F">
        <w:rPr>
          <w:szCs w:val="20"/>
          <w:u w:val="single"/>
        </w:rPr>
        <w:t>.</w:t>
      </w:r>
    </w:p>
    <w:p w14:paraId="2DBCF2F0" w14:textId="77777777" w:rsidR="0053028B" w:rsidRDefault="0053028B" w:rsidP="003D6FA9">
      <w:pPr>
        <w:jc w:val="both"/>
        <w:rPr>
          <w:szCs w:val="20"/>
          <w:u w:val="single"/>
        </w:rPr>
      </w:pPr>
    </w:p>
    <w:p w14:paraId="2DA09213" w14:textId="2ACAA1FF" w:rsidR="0053028B" w:rsidRPr="0053028B" w:rsidRDefault="0053028B" w:rsidP="003D6FA9">
      <w:pPr>
        <w:jc w:val="both"/>
        <w:rPr>
          <w:szCs w:val="20"/>
        </w:rPr>
      </w:pPr>
      <w:r>
        <w:rPr>
          <w:szCs w:val="20"/>
        </w:rPr>
        <w:t xml:space="preserve">Attachment B – Sample Professional Services Agreement is included as an attachment. </w:t>
      </w:r>
    </w:p>
    <w:p w14:paraId="01D3D925" w14:textId="77777777" w:rsidR="00B071F3" w:rsidRDefault="00B071F3"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B071F3" w:rsidRDefault="00742A9F" w:rsidP="00742A9F">
      <w:pPr>
        <w:pStyle w:val="Default"/>
        <w:numPr>
          <w:ilvl w:val="0"/>
          <w:numId w:val="3"/>
        </w:numPr>
        <w:rPr>
          <w:sz w:val="20"/>
          <w:szCs w:val="20"/>
        </w:rPr>
      </w:pPr>
      <w:r w:rsidRPr="00B071F3">
        <w:rPr>
          <w:sz w:val="20"/>
          <w:szCs w:val="20"/>
        </w:rPr>
        <w:t xml:space="preserve">The question period has expired </w:t>
      </w:r>
    </w:p>
    <w:p w14:paraId="06245C28" w14:textId="06B902B1" w:rsidR="00742A9F" w:rsidRPr="00B071F3" w:rsidRDefault="00742A9F" w:rsidP="00742A9F">
      <w:pPr>
        <w:pStyle w:val="Default"/>
        <w:numPr>
          <w:ilvl w:val="0"/>
          <w:numId w:val="4"/>
        </w:numPr>
        <w:rPr>
          <w:sz w:val="20"/>
          <w:szCs w:val="20"/>
        </w:rPr>
      </w:pPr>
      <w:r w:rsidRPr="00B071F3">
        <w:rPr>
          <w:sz w:val="20"/>
          <w:szCs w:val="20"/>
        </w:rPr>
        <w:t xml:space="preserve">Responses should follow the Response Format on pages </w:t>
      </w:r>
      <w:r w:rsidR="00B071F3" w:rsidRPr="00B071F3">
        <w:rPr>
          <w:sz w:val="20"/>
          <w:szCs w:val="20"/>
        </w:rPr>
        <w:t>4-5</w:t>
      </w:r>
      <w:r w:rsidRPr="00B071F3">
        <w:rPr>
          <w:sz w:val="20"/>
          <w:szCs w:val="20"/>
        </w:rPr>
        <w:t xml:space="preserve"> and include all responses to all mandatory requirements. </w:t>
      </w:r>
    </w:p>
    <w:p w14:paraId="3BF02C65" w14:textId="77777777" w:rsidR="0065079B" w:rsidRPr="00B071F3" w:rsidRDefault="0065079B" w:rsidP="0065079B">
      <w:pPr>
        <w:pStyle w:val="Default"/>
        <w:numPr>
          <w:ilvl w:val="0"/>
          <w:numId w:val="4"/>
        </w:numPr>
        <w:rPr>
          <w:sz w:val="20"/>
          <w:szCs w:val="20"/>
        </w:rPr>
      </w:pPr>
      <w:r w:rsidRPr="00B071F3">
        <w:rPr>
          <w:sz w:val="20"/>
          <w:szCs w:val="20"/>
        </w:rPr>
        <w:t xml:space="preserve">We will be verifying submittals include the following: </w:t>
      </w:r>
    </w:p>
    <w:p w14:paraId="07E3EB92" w14:textId="77777777" w:rsidR="0065079B" w:rsidRPr="00B071F3" w:rsidRDefault="0065079B" w:rsidP="0065079B">
      <w:pPr>
        <w:pStyle w:val="Default"/>
        <w:numPr>
          <w:ilvl w:val="0"/>
          <w:numId w:val="4"/>
        </w:numPr>
        <w:ind w:left="1440"/>
        <w:rPr>
          <w:sz w:val="20"/>
          <w:szCs w:val="20"/>
        </w:rPr>
      </w:pPr>
      <w:r w:rsidRPr="00B071F3">
        <w:rPr>
          <w:sz w:val="20"/>
          <w:szCs w:val="20"/>
        </w:rPr>
        <w:t>Submittal properly acknowledged (Cover Sheet)</w:t>
      </w:r>
    </w:p>
    <w:p w14:paraId="4DD10173" w14:textId="77777777" w:rsidR="0065079B" w:rsidRPr="00B071F3" w:rsidRDefault="0065079B" w:rsidP="0065079B">
      <w:pPr>
        <w:pStyle w:val="Default"/>
        <w:numPr>
          <w:ilvl w:val="0"/>
          <w:numId w:val="4"/>
        </w:numPr>
        <w:ind w:left="1440"/>
        <w:rPr>
          <w:sz w:val="20"/>
          <w:szCs w:val="20"/>
        </w:rPr>
      </w:pPr>
      <w:r w:rsidRPr="00B071F3">
        <w:rPr>
          <w:sz w:val="20"/>
          <w:szCs w:val="20"/>
        </w:rPr>
        <w:t xml:space="preserve">Addendum acknowledged </w:t>
      </w:r>
    </w:p>
    <w:p w14:paraId="66318891" w14:textId="77777777" w:rsidR="0065079B" w:rsidRPr="00B071F3" w:rsidRDefault="0065079B" w:rsidP="0065079B">
      <w:pPr>
        <w:numPr>
          <w:ilvl w:val="0"/>
          <w:numId w:val="3"/>
        </w:numPr>
        <w:ind w:left="1440"/>
        <w:jc w:val="both"/>
        <w:rPr>
          <w:szCs w:val="20"/>
        </w:rPr>
      </w:pPr>
      <w:r w:rsidRPr="00B071F3">
        <w:rPr>
          <w:szCs w:val="20"/>
        </w:rPr>
        <w:t>Required Documentation</w:t>
      </w:r>
    </w:p>
    <w:p w14:paraId="1551232E" w14:textId="77777777" w:rsidR="0065079B" w:rsidRPr="00B071F3" w:rsidRDefault="0065079B" w:rsidP="0065079B">
      <w:pPr>
        <w:numPr>
          <w:ilvl w:val="0"/>
          <w:numId w:val="3"/>
        </w:numPr>
        <w:ind w:left="1440"/>
        <w:jc w:val="both"/>
        <w:rPr>
          <w:szCs w:val="20"/>
        </w:rPr>
      </w:pPr>
      <w:r w:rsidRPr="00B071F3">
        <w:rPr>
          <w:szCs w:val="20"/>
        </w:rPr>
        <w:t>Evaluation Criteria Documentation</w:t>
      </w:r>
    </w:p>
    <w:p w14:paraId="64BF62E4" w14:textId="77777777" w:rsidR="0065079B" w:rsidRPr="00B071F3" w:rsidRDefault="0065079B" w:rsidP="0065079B">
      <w:pPr>
        <w:numPr>
          <w:ilvl w:val="0"/>
          <w:numId w:val="3"/>
        </w:numPr>
        <w:ind w:left="1440"/>
        <w:jc w:val="both"/>
        <w:rPr>
          <w:szCs w:val="20"/>
        </w:rPr>
      </w:pPr>
      <w:r w:rsidRPr="00B071F3">
        <w:rPr>
          <w:szCs w:val="20"/>
        </w:rPr>
        <w:t>Submission Form</w:t>
      </w:r>
    </w:p>
    <w:p w14:paraId="1D41B419" w14:textId="77777777" w:rsidR="0065079B" w:rsidRPr="00B071F3" w:rsidRDefault="0065079B" w:rsidP="0065079B">
      <w:pPr>
        <w:numPr>
          <w:ilvl w:val="0"/>
          <w:numId w:val="3"/>
        </w:numPr>
        <w:ind w:left="1440"/>
        <w:jc w:val="both"/>
        <w:rPr>
          <w:szCs w:val="20"/>
        </w:rPr>
      </w:pPr>
      <w:r w:rsidRPr="00B071F3">
        <w:rPr>
          <w:szCs w:val="20"/>
        </w:rPr>
        <w:t>Completed W9</w:t>
      </w:r>
    </w:p>
    <w:p w14:paraId="2BBDACDE" w14:textId="077C788C" w:rsidR="00742A9F" w:rsidRPr="00B071F3" w:rsidRDefault="00B071F3" w:rsidP="00B071F3">
      <w:pPr>
        <w:numPr>
          <w:ilvl w:val="0"/>
          <w:numId w:val="3"/>
        </w:numPr>
        <w:ind w:left="1440"/>
        <w:jc w:val="both"/>
        <w:rPr>
          <w:szCs w:val="20"/>
        </w:rPr>
      </w:pPr>
      <w:r w:rsidRPr="00B071F3">
        <w:rPr>
          <w:szCs w:val="20"/>
        </w:rPr>
        <w:t>Fee Schedule</w:t>
      </w: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1AECFDD0" w14:textId="77777777" w:rsidR="00D51093" w:rsidRDefault="00D51093" w:rsidP="005D70EB">
      <w:pPr>
        <w:jc w:val="both"/>
        <w:rPr>
          <w:szCs w:val="20"/>
        </w:rPr>
      </w:pPr>
    </w:p>
    <w:p w14:paraId="10D1D30E" w14:textId="77777777" w:rsidR="00742A9F" w:rsidRDefault="00742A9F" w:rsidP="005D70EB">
      <w:pPr>
        <w:jc w:val="both"/>
        <w:rPr>
          <w:szCs w:val="20"/>
        </w:rPr>
      </w:pPr>
    </w:p>
    <w:p w14:paraId="5C9A864B" w14:textId="77777777" w:rsidR="00122723" w:rsidRDefault="00122723" w:rsidP="005D70EB">
      <w:pPr>
        <w:jc w:val="both"/>
        <w:rPr>
          <w:szCs w:val="20"/>
        </w:rPr>
      </w:pPr>
    </w:p>
    <w:p w14:paraId="2F1ECCA7" w14:textId="77777777" w:rsidR="00122723" w:rsidRDefault="00122723"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54F407ED" w14:textId="7BEFE357" w:rsidR="00742A9F" w:rsidRPr="0053028B" w:rsidRDefault="00D03E0F" w:rsidP="00D03E0F">
      <w:pPr>
        <w:pStyle w:val="ListParagraph"/>
        <w:numPr>
          <w:ilvl w:val="0"/>
          <w:numId w:val="5"/>
        </w:numPr>
        <w:jc w:val="both"/>
        <w:rPr>
          <w:szCs w:val="20"/>
        </w:rPr>
      </w:pPr>
      <w:r w:rsidRPr="0053028B">
        <w:t>What was the annual spend for the previous year on this Project?</w:t>
      </w:r>
    </w:p>
    <w:p w14:paraId="67863668" w14:textId="77777777" w:rsidR="00D03E0F" w:rsidRPr="0053028B" w:rsidRDefault="00D03E0F" w:rsidP="00D03E0F">
      <w:pPr>
        <w:pStyle w:val="ListParagraph"/>
        <w:jc w:val="both"/>
        <w:rPr>
          <w:szCs w:val="20"/>
        </w:rPr>
      </w:pPr>
    </w:p>
    <w:p w14:paraId="7FA99A8E" w14:textId="5C2D6DC0" w:rsidR="00D03E0F" w:rsidRPr="0053028B" w:rsidRDefault="00D03E0F" w:rsidP="00D03E0F">
      <w:pPr>
        <w:ind w:left="1080"/>
        <w:jc w:val="both"/>
        <w:rPr>
          <w:szCs w:val="20"/>
        </w:rPr>
      </w:pPr>
      <w:r w:rsidRPr="0053028B">
        <w:rPr>
          <w:szCs w:val="20"/>
        </w:rPr>
        <w:t>1a. Budget will not be disclosed for the project.</w:t>
      </w:r>
    </w:p>
    <w:p w14:paraId="11C1600B" w14:textId="77777777" w:rsidR="00D03E0F" w:rsidRPr="0053028B" w:rsidRDefault="00D03E0F" w:rsidP="00D03E0F">
      <w:pPr>
        <w:jc w:val="both"/>
        <w:rPr>
          <w:szCs w:val="20"/>
        </w:rPr>
      </w:pPr>
    </w:p>
    <w:p w14:paraId="30E0F7EC" w14:textId="020C5864" w:rsidR="00742A9F" w:rsidRPr="0053028B" w:rsidRDefault="00D03E0F" w:rsidP="00D03E0F">
      <w:pPr>
        <w:pStyle w:val="ListParagraph"/>
        <w:numPr>
          <w:ilvl w:val="0"/>
          <w:numId w:val="5"/>
        </w:numPr>
        <w:jc w:val="both"/>
        <w:rPr>
          <w:szCs w:val="20"/>
        </w:rPr>
      </w:pPr>
      <w:r w:rsidRPr="0053028B">
        <w:t>If this is a new Contract, what is the annual Budget for this?</w:t>
      </w:r>
    </w:p>
    <w:p w14:paraId="7BF3F5AD" w14:textId="77777777" w:rsidR="00D03E0F" w:rsidRPr="0053028B" w:rsidRDefault="00D03E0F" w:rsidP="00D03E0F">
      <w:pPr>
        <w:pStyle w:val="ListParagraph"/>
        <w:jc w:val="both"/>
        <w:rPr>
          <w:szCs w:val="20"/>
        </w:rPr>
      </w:pPr>
    </w:p>
    <w:p w14:paraId="06F13844" w14:textId="355B0BA9" w:rsidR="00D03E0F" w:rsidRPr="0053028B" w:rsidRDefault="00D03E0F" w:rsidP="00D03E0F">
      <w:pPr>
        <w:ind w:left="1080"/>
        <w:jc w:val="both"/>
        <w:rPr>
          <w:szCs w:val="20"/>
        </w:rPr>
      </w:pPr>
      <w:r w:rsidRPr="0053028B">
        <w:rPr>
          <w:szCs w:val="20"/>
        </w:rPr>
        <w:t xml:space="preserve">2a. Budget will not be disclosed for the project. </w:t>
      </w:r>
    </w:p>
    <w:bookmarkEnd w:id="1"/>
    <w:p w14:paraId="4193F6FF" w14:textId="77777777" w:rsidR="00742A9F" w:rsidRPr="0053028B" w:rsidRDefault="00742A9F" w:rsidP="005D70EB">
      <w:pPr>
        <w:jc w:val="both"/>
        <w:rPr>
          <w:szCs w:val="20"/>
        </w:rPr>
      </w:pPr>
    </w:p>
    <w:p w14:paraId="51FBF0D7" w14:textId="296B3257" w:rsidR="00742A9F" w:rsidRPr="0053028B" w:rsidRDefault="00D03E0F" w:rsidP="00D03E0F">
      <w:pPr>
        <w:pStyle w:val="ListParagraph"/>
        <w:numPr>
          <w:ilvl w:val="0"/>
          <w:numId w:val="5"/>
        </w:numPr>
        <w:jc w:val="both"/>
        <w:rPr>
          <w:szCs w:val="20"/>
        </w:rPr>
      </w:pPr>
      <w:r w:rsidRPr="0053028B">
        <w:t>Are you open to a hybrid delivery model with a mix of offshore and onshore resources?</w:t>
      </w:r>
    </w:p>
    <w:p w14:paraId="29130E88" w14:textId="77777777" w:rsidR="00D03E0F" w:rsidRPr="0053028B" w:rsidRDefault="00D03E0F" w:rsidP="00D03E0F">
      <w:pPr>
        <w:pStyle w:val="ListParagraph"/>
        <w:jc w:val="both"/>
        <w:rPr>
          <w:szCs w:val="20"/>
        </w:rPr>
      </w:pPr>
    </w:p>
    <w:p w14:paraId="25708A1B" w14:textId="77777777" w:rsidR="00D03E0F" w:rsidRPr="0053028B" w:rsidRDefault="00D03E0F" w:rsidP="00D03E0F">
      <w:pPr>
        <w:ind w:left="1080"/>
        <w:jc w:val="both"/>
        <w:rPr>
          <w:szCs w:val="20"/>
        </w:rPr>
      </w:pPr>
      <w:r w:rsidRPr="0053028B">
        <w:rPr>
          <w:szCs w:val="20"/>
        </w:rPr>
        <w:t xml:space="preserve">3a. </w:t>
      </w:r>
      <w:r w:rsidRPr="0053028B">
        <w:rPr>
          <w:szCs w:val="20"/>
        </w:rPr>
        <w:t>We would consider a hybrid delivery model; however, resources with sufficient AWS and WordPress knowledge must be located within the United States to prevent undue travel costs (see Page 13). Offshore resources are also less desirable if optional value-added services are required for Criminal Justice Information (CJI).</w:t>
      </w:r>
    </w:p>
    <w:p w14:paraId="6109F98E" w14:textId="77777777" w:rsidR="00D03E0F" w:rsidRPr="0053028B" w:rsidRDefault="00D03E0F" w:rsidP="00D03E0F">
      <w:pPr>
        <w:ind w:left="1080"/>
        <w:jc w:val="both"/>
        <w:rPr>
          <w:szCs w:val="20"/>
        </w:rPr>
      </w:pPr>
    </w:p>
    <w:p w14:paraId="1F3EA670" w14:textId="77777777" w:rsidR="00D03E0F" w:rsidRPr="0053028B" w:rsidRDefault="00D03E0F" w:rsidP="00D03E0F">
      <w:pPr>
        <w:pStyle w:val="ListParagraph"/>
        <w:numPr>
          <w:ilvl w:val="0"/>
          <w:numId w:val="5"/>
        </w:numPr>
        <w:jc w:val="both"/>
        <w:rPr>
          <w:szCs w:val="20"/>
        </w:rPr>
      </w:pPr>
      <w:r w:rsidRPr="0053028B">
        <w:t xml:space="preserve">Work will be onsite or </w:t>
      </w:r>
      <w:proofErr w:type="gramStart"/>
      <w:r w:rsidRPr="0053028B">
        <w:t>remote?</w:t>
      </w:r>
      <w:proofErr w:type="gramEnd"/>
    </w:p>
    <w:p w14:paraId="5C620CCA" w14:textId="77777777" w:rsidR="00D03E0F" w:rsidRPr="0053028B" w:rsidRDefault="00D03E0F" w:rsidP="00D03E0F">
      <w:pPr>
        <w:pStyle w:val="ListParagraph"/>
        <w:jc w:val="both"/>
        <w:rPr>
          <w:szCs w:val="20"/>
        </w:rPr>
      </w:pPr>
    </w:p>
    <w:p w14:paraId="222260AB" w14:textId="272701FC" w:rsidR="00D03E0F" w:rsidRPr="0053028B" w:rsidRDefault="00D03E0F" w:rsidP="00D03E0F">
      <w:pPr>
        <w:ind w:left="1080"/>
        <w:jc w:val="both"/>
      </w:pPr>
      <w:r w:rsidRPr="0053028B">
        <w:rPr>
          <w:szCs w:val="20"/>
        </w:rPr>
        <w:t xml:space="preserve">4a. </w:t>
      </w:r>
      <w:r w:rsidRPr="0053028B">
        <w:t>The Vendor shall provide remote and limited on-site support reference Page 10.</w:t>
      </w:r>
    </w:p>
    <w:p w14:paraId="0AA430B1" w14:textId="77777777" w:rsidR="00D03E0F" w:rsidRPr="0053028B" w:rsidRDefault="00D03E0F" w:rsidP="00D03E0F">
      <w:pPr>
        <w:ind w:left="1080"/>
        <w:jc w:val="both"/>
      </w:pPr>
    </w:p>
    <w:p w14:paraId="2B73DD66" w14:textId="5C28BA40" w:rsidR="00D03E0F" w:rsidRPr="0053028B" w:rsidRDefault="00D03E0F" w:rsidP="00D03E0F">
      <w:pPr>
        <w:pStyle w:val="ListParagraph"/>
        <w:numPr>
          <w:ilvl w:val="0"/>
          <w:numId w:val="5"/>
        </w:numPr>
        <w:jc w:val="both"/>
        <w:rPr>
          <w:szCs w:val="20"/>
        </w:rPr>
      </w:pPr>
      <w:r w:rsidRPr="0053028B">
        <w:t>Can you please give us an extension of 1-2 weeks to submit our proposal?</w:t>
      </w:r>
    </w:p>
    <w:p w14:paraId="55E04968" w14:textId="77777777" w:rsidR="00D03E0F" w:rsidRPr="0053028B" w:rsidRDefault="00D03E0F" w:rsidP="00D03E0F">
      <w:pPr>
        <w:pStyle w:val="ListParagraph"/>
        <w:jc w:val="both"/>
        <w:rPr>
          <w:szCs w:val="20"/>
        </w:rPr>
      </w:pPr>
    </w:p>
    <w:p w14:paraId="6775C266" w14:textId="37B6C48C" w:rsidR="00D03E0F" w:rsidRPr="0053028B" w:rsidRDefault="00D03E0F" w:rsidP="00D03E0F">
      <w:pPr>
        <w:ind w:left="1080"/>
        <w:jc w:val="both"/>
        <w:rPr>
          <w:szCs w:val="20"/>
        </w:rPr>
      </w:pPr>
      <w:r w:rsidRPr="0053028B">
        <w:rPr>
          <w:szCs w:val="20"/>
        </w:rPr>
        <w:t xml:space="preserve">5a. The submission deadline has been extended to October 15, </w:t>
      </w:r>
      <w:proofErr w:type="gramStart"/>
      <w:r w:rsidRPr="0053028B">
        <w:rPr>
          <w:szCs w:val="20"/>
        </w:rPr>
        <w:t>2025</w:t>
      </w:r>
      <w:proofErr w:type="gramEnd"/>
      <w:r w:rsidRPr="0053028B">
        <w:rPr>
          <w:szCs w:val="20"/>
        </w:rPr>
        <w:t xml:space="preserve"> at 2:00PM MST.</w:t>
      </w:r>
    </w:p>
    <w:p w14:paraId="6476D433" w14:textId="77777777" w:rsidR="00D03E0F" w:rsidRPr="0053028B" w:rsidRDefault="00D03E0F" w:rsidP="00D03E0F">
      <w:pPr>
        <w:ind w:left="1080"/>
        <w:jc w:val="both"/>
        <w:rPr>
          <w:szCs w:val="20"/>
        </w:rPr>
      </w:pPr>
    </w:p>
    <w:p w14:paraId="45531356" w14:textId="1003DF0A" w:rsidR="00D03E0F" w:rsidRPr="0053028B" w:rsidRDefault="00D03E0F" w:rsidP="00D03E0F">
      <w:pPr>
        <w:pStyle w:val="ListParagraph"/>
        <w:numPr>
          <w:ilvl w:val="0"/>
          <w:numId w:val="5"/>
        </w:numPr>
        <w:jc w:val="both"/>
        <w:rPr>
          <w:szCs w:val="20"/>
        </w:rPr>
      </w:pPr>
      <w:r w:rsidRPr="0053028B">
        <w:t>Is this contract intended to be awarded to a single vendor or to multiple vendors?</w:t>
      </w:r>
    </w:p>
    <w:p w14:paraId="6CC02443" w14:textId="77777777" w:rsidR="00D03E0F" w:rsidRPr="0053028B" w:rsidRDefault="00D03E0F" w:rsidP="00D03E0F">
      <w:pPr>
        <w:pStyle w:val="ListParagraph"/>
        <w:jc w:val="both"/>
        <w:rPr>
          <w:szCs w:val="20"/>
        </w:rPr>
      </w:pPr>
    </w:p>
    <w:p w14:paraId="408D8AF4" w14:textId="1AA77E55" w:rsidR="00D03E0F" w:rsidRPr="0053028B" w:rsidRDefault="00D03E0F" w:rsidP="00D03E0F">
      <w:pPr>
        <w:ind w:left="1080"/>
        <w:jc w:val="both"/>
      </w:pPr>
      <w:r w:rsidRPr="0053028B">
        <w:rPr>
          <w:szCs w:val="20"/>
        </w:rPr>
        <w:t xml:space="preserve">6a. </w:t>
      </w:r>
      <w:r w:rsidRPr="0053028B">
        <w:t>Single Vendor. “It is the intent of the County to award this Solicitation to the Vendor who receives the highest score” reference Page 17.</w:t>
      </w:r>
    </w:p>
    <w:p w14:paraId="4A1183F4" w14:textId="77777777" w:rsidR="00D03E0F" w:rsidRPr="0053028B" w:rsidRDefault="00D03E0F" w:rsidP="00D03E0F">
      <w:pPr>
        <w:ind w:left="1080"/>
        <w:jc w:val="both"/>
      </w:pPr>
    </w:p>
    <w:p w14:paraId="225453BB" w14:textId="02D380BC" w:rsidR="00D03E0F" w:rsidRPr="0053028B" w:rsidRDefault="00D03E0F" w:rsidP="00D03E0F">
      <w:pPr>
        <w:pStyle w:val="ListParagraph"/>
        <w:numPr>
          <w:ilvl w:val="0"/>
          <w:numId w:val="5"/>
        </w:numPr>
        <w:jc w:val="both"/>
        <w:rPr>
          <w:szCs w:val="20"/>
        </w:rPr>
      </w:pPr>
      <w:r w:rsidRPr="0053028B">
        <w:t>Should vendors include AWS hosting costs in the proposed pricing, or will the County continue to manage and pay for AWS infrastructure separately?</w:t>
      </w:r>
    </w:p>
    <w:p w14:paraId="7D03289F" w14:textId="77777777" w:rsidR="00D03E0F" w:rsidRPr="0053028B" w:rsidRDefault="00D03E0F" w:rsidP="00D03E0F">
      <w:pPr>
        <w:pStyle w:val="ListParagraph"/>
        <w:jc w:val="both"/>
        <w:rPr>
          <w:szCs w:val="20"/>
        </w:rPr>
      </w:pPr>
    </w:p>
    <w:p w14:paraId="552B6BCE" w14:textId="6BBF6C71" w:rsidR="00D03E0F" w:rsidRPr="0053028B" w:rsidRDefault="00D03E0F" w:rsidP="00D03E0F">
      <w:pPr>
        <w:ind w:left="1080"/>
        <w:jc w:val="both"/>
      </w:pPr>
      <w:r w:rsidRPr="0053028B">
        <w:rPr>
          <w:szCs w:val="20"/>
        </w:rPr>
        <w:t xml:space="preserve">7a. </w:t>
      </w:r>
      <w:r w:rsidRPr="0053028B">
        <w:t>AWS hosting costs are not within the scope of this RFP.</w:t>
      </w:r>
    </w:p>
    <w:p w14:paraId="467CA09C" w14:textId="77777777" w:rsidR="00D03E0F" w:rsidRPr="0053028B" w:rsidRDefault="00D03E0F" w:rsidP="00D03E0F">
      <w:pPr>
        <w:ind w:left="1080"/>
        <w:jc w:val="both"/>
      </w:pPr>
    </w:p>
    <w:p w14:paraId="130CF7AF" w14:textId="62129F7F" w:rsidR="00D03E0F" w:rsidRPr="0053028B" w:rsidRDefault="00D03E0F" w:rsidP="00D03E0F">
      <w:pPr>
        <w:pStyle w:val="ListParagraph"/>
        <w:numPr>
          <w:ilvl w:val="0"/>
          <w:numId w:val="5"/>
        </w:numPr>
        <w:jc w:val="both"/>
        <w:rPr>
          <w:szCs w:val="20"/>
        </w:rPr>
      </w:pPr>
      <w:r w:rsidRPr="0053028B">
        <w:t>While the RFP mentions that budget will not be disclosed, can the County provide a general range or ceiling to help ensure proposals are aligned with fiscal expectations and avoid under- or over-scoping?</w:t>
      </w:r>
    </w:p>
    <w:p w14:paraId="1B0FE62E" w14:textId="77777777" w:rsidR="00D03E0F" w:rsidRPr="0053028B" w:rsidRDefault="00D03E0F" w:rsidP="00D03E0F">
      <w:pPr>
        <w:pStyle w:val="ListParagraph"/>
        <w:jc w:val="both"/>
        <w:rPr>
          <w:szCs w:val="20"/>
        </w:rPr>
      </w:pPr>
    </w:p>
    <w:p w14:paraId="68581ECE" w14:textId="1AE55577" w:rsidR="00D03E0F" w:rsidRPr="0053028B" w:rsidRDefault="00D03E0F" w:rsidP="00D03E0F">
      <w:pPr>
        <w:ind w:left="1080"/>
        <w:jc w:val="both"/>
        <w:rPr>
          <w:szCs w:val="20"/>
        </w:rPr>
      </w:pPr>
      <w:r w:rsidRPr="0053028B">
        <w:rPr>
          <w:szCs w:val="20"/>
        </w:rPr>
        <w:t xml:space="preserve">8a. Budget will not be disclosed for the project. </w:t>
      </w:r>
    </w:p>
    <w:p w14:paraId="55967E0E" w14:textId="77777777" w:rsidR="00D03E0F" w:rsidRPr="0053028B" w:rsidRDefault="00D03E0F" w:rsidP="00D03E0F">
      <w:pPr>
        <w:ind w:left="1080"/>
        <w:jc w:val="both"/>
        <w:rPr>
          <w:szCs w:val="20"/>
        </w:rPr>
      </w:pPr>
    </w:p>
    <w:p w14:paraId="799C180A" w14:textId="0C997A6C" w:rsidR="00D03E0F" w:rsidRPr="0053028B" w:rsidRDefault="00D03E0F" w:rsidP="00D03E0F">
      <w:pPr>
        <w:pStyle w:val="ListParagraph"/>
        <w:numPr>
          <w:ilvl w:val="0"/>
          <w:numId w:val="5"/>
        </w:numPr>
        <w:jc w:val="both"/>
        <w:rPr>
          <w:szCs w:val="20"/>
        </w:rPr>
      </w:pPr>
      <w:r w:rsidRPr="0053028B">
        <w:t>Are vendors expected to remediate existing accessibility issues across all sites, or only support new content and features for compliance moving forward?</w:t>
      </w:r>
    </w:p>
    <w:p w14:paraId="6BA71FD1" w14:textId="77777777" w:rsidR="00D03E0F" w:rsidRPr="0053028B" w:rsidRDefault="00D03E0F" w:rsidP="00D03E0F">
      <w:pPr>
        <w:pStyle w:val="ListParagraph"/>
        <w:jc w:val="both"/>
        <w:rPr>
          <w:szCs w:val="20"/>
        </w:rPr>
      </w:pPr>
    </w:p>
    <w:p w14:paraId="47CB1FFF" w14:textId="5C6ABDA2" w:rsidR="00D03E0F" w:rsidRPr="0053028B" w:rsidRDefault="00D03E0F" w:rsidP="00D03E0F">
      <w:pPr>
        <w:ind w:left="1080"/>
        <w:jc w:val="both"/>
        <w:rPr>
          <w:szCs w:val="20"/>
        </w:rPr>
      </w:pPr>
      <w:r w:rsidRPr="0053028B">
        <w:rPr>
          <w:szCs w:val="20"/>
        </w:rPr>
        <w:t xml:space="preserve">9a. </w:t>
      </w:r>
      <w:r w:rsidRPr="0053028B">
        <w:rPr>
          <w:szCs w:val="20"/>
        </w:rPr>
        <w:t>The vendor is responsible for remediating both existing and new accessibility issues across all sites as they are identified and prioritized. Editors will address accessibility issues within content; however, the vendor shall remediate such issues when editors lack the necessary expertise, when issues occur in areas that editors cannot modify, or when the issues are systemic in nature and require resolution within the theme or the WordPress platform.</w:t>
      </w:r>
    </w:p>
    <w:p w14:paraId="5C76090E" w14:textId="77777777" w:rsidR="00D03E0F" w:rsidRPr="0053028B" w:rsidRDefault="00D03E0F" w:rsidP="00D03E0F">
      <w:pPr>
        <w:ind w:left="1080"/>
        <w:jc w:val="both"/>
        <w:rPr>
          <w:szCs w:val="20"/>
        </w:rPr>
      </w:pPr>
    </w:p>
    <w:p w14:paraId="1E6BB349" w14:textId="0953AF6E" w:rsidR="00D03E0F" w:rsidRPr="0053028B" w:rsidRDefault="00D03E0F" w:rsidP="00D03E0F">
      <w:pPr>
        <w:pStyle w:val="ListParagraph"/>
        <w:numPr>
          <w:ilvl w:val="0"/>
          <w:numId w:val="5"/>
        </w:numPr>
        <w:jc w:val="both"/>
        <w:rPr>
          <w:szCs w:val="20"/>
        </w:rPr>
      </w:pPr>
      <w:r w:rsidRPr="0053028B">
        <w:t>Can you confirm the expected frequency and nature of onsite support, such as training sessions or emergency response, if any?</w:t>
      </w:r>
    </w:p>
    <w:p w14:paraId="5D7717A9" w14:textId="77777777" w:rsidR="00D03E0F" w:rsidRPr="0053028B" w:rsidRDefault="00D03E0F" w:rsidP="00D03E0F">
      <w:pPr>
        <w:pStyle w:val="ListParagraph"/>
        <w:jc w:val="both"/>
        <w:rPr>
          <w:szCs w:val="20"/>
        </w:rPr>
      </w:pPr>
    </w:p>
    <w:p w14:paraId="5D3E2837" w14:textId="7E5E1A6C" w:rsidR="00D03E0F" w:rsidRPr="0053028B" w:rsidRDefault="00D03E0F" w:rsidP="00D03E0F">
      <w:pPr>
        <w:ind w:left="1080"/>
        <w:jc w:val="both"/>
      </w:pPr>
      <w:r w:rsidRPr="0053028B">
        <w:rPr>
          <w:szCs w:val="20"/>
        </w:rPr>
        <w:t xml:space="preserve">10a. </w:t>
      </w:r>
      <w:r w:rsidRPr="0053028B">
        <w:t>Onsite support will be scheduled and utilized as needed.</w:t>
      </w:r>
    </w:p>
    <w:p w14:paraId="3ACCE4DD" w14:textId="77777777" w:rsidR="00D03E0F" w:rsidRPr="0053028B" w:rsidRDefault="00D03E0F" w:rsidP="00D03E0F">
      <w:pPr>
        <w:ind w:left="1080"/>
        <w:jc w:val="both"/>
      </w:pPr>
    </w:p>
    <w:p w14:paraId="5785C7C8" w14:textId="0FD00DE4" w:rsidR="00D03E0F" w:rsidRPr="0053028B" w:rsidRDefault="00D03E0F" w:rsidP="00D03E0F">
      <w:pPr>
        <w:pStyle w:val="ListParagraph"/>
        <w:numPr>
          <w:ilvl w:val="0"/>
          <w:numId w:val="5"/>
        </w:numPr>
        <w:jc w:val="both"/>
        <w:rPr>
          <w:szCs w:val="20"/>
        </w:rPr>
      </w:pPr>
      <w:r w:rsidRPr="0053028B">
        <w:t>Are there any restrictions or pre-approval requirements for subcontractors, especially for specialized roles like accessibility or DevOps?</w:t>
      </w:r>
    </w:p>
    <w:p w14:paraId="67D37AF0" w14:textId="77777777" w:rsidR="00D03E0F" w:rsidRPr="0053028B" w:rsidRDefault="00D03E0F" w:rsidP="00D03E0F">
      <w:pPr>
        <w:pStyle w:val="ListParagraph"/>
        <w:jc w:val="both"/>
        <w:rPr>
          <w:szCs w:val="20"/>
        </w:rPr>
      </w:pPr>
    </w:p>
    <w:p w14:paraId="05614C8E" w14:textId="5B7717B2" w:rsidR="00D03E0F" w:rsidRPr="0053028B" w:rsidRDefault="00D03E0F" w:rsidP="00D03E0F">
      <w:pPr>
        <w:ind w:left="1080"/>
        <w:jc w:val="both"/>
      </w:pPr>
      <w:r w:rsidRPr="0053028B">
        <w:rPr>
          <w:szCs w:val="20"/>
        </w:rPr>
        <w:t xml:space="preserve">11a. </w:t>
      </w:r>
      <w:r w:rsidRPr="0053028B">
        <w:t>Subcontractors must be identified in the proposal. County will review competency and role.</w:t>
      </w:r>
    </w:p>
    <w:p w14:paraId="55229549" w14:textId="6ED9A8B8" w:rsidR="00D03E0F" w:rsidRPr="0053028B" w:rsidRDefault="00D03E0F" w:rsidP="00D03E0F">
      <w:pPr>
        <w:pStyle w:val="ListParagraph"/>
        <w:numPr>
          <w:ilvl w:val="0"/>
          <w:numId w:val="5"/>
        </w:numPr>
        <w:jc w:val="both"/>
        <w:rPr>
          <w:szCs w:val="20"/>
        </w:rPr>
      </w:pPr>
      <w:r w:rsidRPr="0053028B">
        <w:t>Is there an incumbent vendor currently providing these services, and will their documentation or transition support be available to the awarded vendor?</w:t>
      </w:r>
    </w:p>
    <w:p w14:paraId="4861EA10" w14:textId="77777777" w:rsidR="00D03E0F" w:rsidRPr="0053028B" w:rsidRDefault="00D03E0F" w:rsidP="00D03E0F">
      <w:pPr>
        <w:pStyle w:val="ListParagraph"/>
        <w:jc w:val="both"/>
        <w:rPr>
          <w:szCs w:val="20"/>
        </w:rPr>
      </w:pPr>
    </w:p>
    <w:p w14:paraId="0DB75D1E" w14:textId="32C1394D" w:rsidR="00D03E0F" w:rsidRPr="0053028B" w:rsidRDefault="00D03E0F" w:rsidP="00D03E0F">
      <w:pPr>
        <w:ind w:left="1080"/>
        <w:jc w:val="both"/>
      </w:pPr>
      <w:r w:rsidRPr="0053028B">
        <w:rPr>
          <w:szCs w:val="20"/>
        </w:rPr>
        <w:t xml:space="preserve">12a. </w:t>
      </w:r>
      <w:r w:rsidRPr="0053028B">
        <w:t>Yes, there is an incumbent vendor and documentation will be provided.</w:t>
      </w:r>
      <w:commentRangeStart w:id="2"/>
      <w:commentRangeStart w:id="3"/>
      <w:r w:rsidRPr="0053028B">
        <w:t xml:space="preserve"> </w:t>
      </w:r>
      <w:commentRangeEnd w:id="2"/>
      <w:r w:rsidRPr="0053028B">
        <w:commentReference w:id="2"/>
      </w:r>
      <w:commentRangeEnd w:id="3"/>
      <w:r w:rsidRPr="0053028B">
        <w:commentReference w:id="3"/>
      </w:r>
    </w:p>
    <w:p w14:paraId="1AE4B6B4" w14:textId="77777777" w:rsidR="00D03E0F" w:rsidRPr="0053028B" w:rsidRDefault="00D03E0F" w:rsidP="00D03E0F">
      <w:pPr>
        <w:ind w:left="1080"/>
        <w:jc w:val="both"/>
      </w:pPr>
    </w:p>
    <w:p w14:paraId="1D97BDC1" w14:textId="0136CBAE" w:rsidR="00D03E0F" w:rsidRPr="0053028B" w:rsidRDefault="00D03E0F" w:rsidP="00D03E0F">
      <w:pPr>
        <w:pStyle w:val="ListParagraph"/>
        <w:numPr>
          <w:ilvl w:val="0"/>
          <w:numId w:val="5"/>
        </w:numPr>
        <w:jc w:val="both"/>
        <w:rPr>
          <w:szCs w:val="20"/>
        </w:rPr>
      </w:pPr>
      <w:r w:rsidRPr="0053028B">
        <w:t>Is there any preferred proposal format or should we follow the evaluation criteria to create the proposals?</w:t>
      </w:r>
    </w:p>
    <w:p w14:paraId="4E5D4A01" w14:textId="77777777" w:rsidR="00D03E0F" w:rsidRPr="0053028B" w:rsidRDefault="00D03E0F" w:rsidP="00D03E0F">
      <w:pPr>
        <w:pStyle w:val="ListParagraph"/>
        <w:jc w:val="both"/>
        <w:rPr>
          <w:szCs w:val="20"/>
        </w:rPr>
      </w:pPr>
    </w:p>
    <w:p w14:paraId="5464FF96" w14:textId="2D0412DA" w:rsidR="00D03E0F" w:rsidRPr="0053028B" w:rsidRDefault="00D03E0F" w:rsidP="00D03E0F">
      <w:pPr>
        <w:ind w:left="1080"/>
        <w:jc w:val="both"/>
      </w:pPr>
      <w:r w:rsidRPr="0053028B">
        <w:rPr>
          <w:szCs w:val="20"/>
        </w:rPr>
        <w:t xml:space="preserve">13a. </w:t>
      </w:r>
      <w:r w:rsidRPr="0053028B">
        <w:t>Please follow the response format detailed on Pages 14-15.</w:t>
      </w:r>
    </w:p>
    <w:p w14:paraId="0AFC7EC3" w14:textId="77777777" w:rsidR="00D03E0F" w:rsidRPr="0053028B" w:rsidRDefault="00D03E0F" w:rsidP="00D03E0F">
      <w:pPr>
        <w:ind w:left="1080"/>
        <w:jc w:val="both"/>
      </w:pPr>
    </w:p>
    <w:p w14:paraId="3B59195A" w14:textId="2F57E5E7" w:rsidR="00D03E0F" w:rsidRPr="0053028B" w:rsidRDefault="00D03E0F" w:rsidP="00D03E0F">
      <w:pPr>
        <w:pStyle w:val="ListParagraph"/>
        <w:numPr>
          <w:ilvl w:val="0"/>
          <w:numId w:val="5"/>
        </w:numPr>
        <w:jc w:val="both"/>
        <w:rPr>
          <w:szCs w:val="20"/>
        </w:rPr>
      </w:pPr>
      <w:r w:rsidRPr="0053028B">
        <w:t xml:space="preserve">Is it mandatory to provide Pricing in sheet or can we </w:t>
      </w:r>
      <w:proofErr w:type="gramStart"/>
      <w:r w:rsidRPr="0053028B">
        <w:t>provide</w:t>
      </w:r>
      <w:proofErr w:type="gramEnd"/>
      <w:r w:rsidRPr="0053028B">
        <w:t xml:space="preserve"> in ".pdf" format also?</w:t>
      </w:r>
    </w:p>
    <w:p w14:paraId="170CEFC8" w14:textId="77777777" w:rsidR="00D03E0F" w:rsidRPr="0053028B" w:rsidRDefault="00D03E0F" w:rsidP="00D03E0F">
      <w:pPr>
        <w:pStyle w:val="ListParagraph"/>
        <w:jc w:val="both"/>
        <w:rPr>
          <w:szCs w:val="20"/>
        </w:rPr>
      </w:pPr>
    </w:p>
    <w:p w14:paraId="09E5C2E4" w14:textId="54C86E76" w:rsidR="00D03E0F" w:rsidRPr="0053028B" w:rsidRDefault="00D03E0F" w:rsidP="00D03E0F">
      <w:pPr>
        <w:ind w:left="1080"/>
        <w:jc w:val="both"/>
      </w:pPr>
      <w:r w:rsidRPr="0053028B">
        <w:rPr>
          <w:szCs w:val="20"/>
        </w:rPr>
        <w:t xml:space="preserve">14a. </w:t>
      </w:r>
      <w:r w:rsidRPr="0053028B">
        <w:t xml:space="preserve">Pricing must be submitted separately in </w:t>
      </w:r>
      <w:proofErr w:type="spellStart"/>
      <w:r w:rsidRPr="0053028B">
        <w:t>BidNet</w:t>
      </w:r>
      <w:proofErr w:type="spellEnd"/>
      <w:r w:rsidRPr="0053028B">
        <w:t xml:space="preserve"> as a sealed digital envelope, not in the main </w:t>
      </w:r>
      <w:r w:rsidR="00287697" w:rsidRPr="0053028B">
        <w:t xml:space="preserve">proposal </w:t>
      </w:r>
      <w:r w:rsidRPr="0053028B">
        <w:t>PDF.</w:t>
      </w:r>
      <w:r w:rsidR="00287697" w:rsidRPr="0053028B">
        <w:t xml:space="preserve"> The separate pricing can be provided in .pdf format. </w:t>
      </w:r>
    </w:p>
    <w:p w14:paraId="1C903A12" w14:textId="77777777" w:rsidR="00287697" w:rsidRPr="0053028B" w:rsidRDefault="00287697" w:rsidP="00D03E0F">
      <w:pPr>
        <w:ind w:left="1080"/>
        <w:jc w:val="both"/>
      </w:pPr>
    </w:p>
    <w:p w14:paraId="6A513B29" w14:textId="39895832" w:rsidR="00287697" w:rsidRPr="0053028B" w:rsidRDefault="00287697" w:rsidP="00287697">
      <w:pPr>
        <w:pStyle w:val="ListParagraph"/>
        <w:numPr>
          <w:ilvl w:val="0"/>
          <w:numId w:val="5"/>
        </w:numPr>
        <w:jc w:val="both"/>
        <w:rPr>
          <w:szCs w:val="20"/>
        </w:rPr>
      </w:pPr>
      <w:r w:rsidRPr="0053028B">
        <w:t>Does "Front Page", "Table of Contents", "Cover Letter", and "Company Overview" also comes under page limit?</w:t>
      </w:r>
    </w:p>
    <w:p w14:paraId="2D375C73" w14:textId="77777777" w:rsidR="00287697" w:rsidRPr="0053028B" w:rsidRDefault="00287697" w:rsidP="00287697">
      <w:pPr>
        <w:pStyle w:val="ListParagraph"/>
        <w:jc w:val="both"/>
        <w:rPr>
          <w:szCs w:val="20"/>
        </w:rPr>
      </w:pPr>
    </w:p>
    <w:p w14:paraId="008C27DC" w14:textId="0D1FC392" w:rsidR="00287697" w:rsidRPr="0053028B" w:rsidRDefault="00287697" w:rsidP="00287697">
      <w:pPr>
        <w:ind w:left="1080"/>
        <w:jc w:val="both"/>
      </w:pPr>
      <w:r w:rsidRPr="0053028B">
        <w:rPr>
          <w:szCs w:val="20"/>
        </w:rPr>
        <w:t xml:space="preserve">15a. </w:t>
      </w:r>
      <w:r w:rsidRPr="0053028B">
        <w:t>The maximum is 75 pages. Attachments, exhibits, and appendices do not count toward the page limit.</w:t>
      </w:r>
    </w:p>
    <w:p w14:paraId="3D20F290" w14:textId="77777777" w:rsidR="00287697" w:rsidRPr="0053028B" w:rsidRDefault="00287697" w:rsidP="00287697">
      <w:pPr>
        <w:ind w:left="1080"/>
        <w:jc w:val="both"/>
      </w:pPr>
    </w:p>
    <w:p w14:paraId="7145AF49" w14:textId="57785F0F" w:rsidR="00287697" w:rsidRPr="0053028B" w:rsidRDefault="00287697" w:rsidP="00287697">
      <w:pPr>
        <w:pStyle w:val="ListParagraph"/>
        <w:numPr>
          <w:ilvl w:val="0"/>
          <w:numId w:val="5"/>
        </w:numPr>
        <w:jc w:val="both"/>
        <w:rPr>
          <w:szCs w:val="20"/>
        </w:rPr>
      </w:pPr>
      <w:r w:rsidRPr="0053028B">
        <w:t>Can we provide additional information as an Appendix if we exceed the page limit of 75 pages?</w:t>
      </w:r>
    </w:p>
    <w:p w14:paraId="5BD61C26" w14:textId="77777777" w:rsidR="00287697" w:rsidRPr="0053028B" w:rsidRDefault="00287697" w:rsidP="00287697">
      <w:pPr>
        <w:pStyle w:val="ListParagraph"/>
        <w:jc w:val="both"/>
        <w:rPr>
          <w:szCs w:val="20"/>
        </w:rPr>
      </w:pPr>
    </w:p>
    <w:p w14:paraId="51A1C632" w14:textId="0DEC80D6" w:rsidR="00287697" w:rsidRPr="0053028B" w:rsidRDefault="00287697" w:rsidP="00287697">
      <w:pPr>
        <w:ind w:left="1080"/>
        <w:jc w:val="both"/>
        <w:rPr>
          <w:szCs w:val="20"/>
        </w:rPr>
      </w:pPr>
      <w:r w:rsidRPr="0053028B">
        <w:rPr>
          <w:szCs w:val="20"/>
        </w:rPr>
        <w:t>16a. Please try to keep your proposal under 75 pages. Required documents, Table of Contents</w:t>
      </w:r>
      <w:proofErr w:type="gramStart"/>
      <w:r w:rsidRPr="0053028B">
        <w:rPr>
          <w:szCs w:val="20"/>
        </w:rPr>
        <w:t>, Cover</w:t>
      </w:r>
      <w:proofErr w:type="gramEnd"/>
      <w:r w:rsidRPr="0053028B">
        <w:rPr>
          <w:szCs w:val="20"/>
        </w:rPr>
        <w:t xml:space="preserve"> Letter do not count towards the page limit. </w:t>
      </w:r>
    </w:p>
    <w:p w14:paraId="29B2FC6A" w14:textId="77777777" w:rsidR="00287697" w:rsidRPr="0053028B" w:rsidRDefault="00287697" w:rsidP="00287697">
      <w:pPr>
        <w:ind w:left="1080"/>
        <w:jc w:val="both"/>
        <w:rPr>
          <w:szCs w:val="20"/>
        </w:rPr>
      </w:pPr>
    </w:p>
    <w:p w14:paraId="194F0653" w14:textId="0E9C061D" w:rsidR="00287697" w:rsidRPr="0053028B" w:rsidRDefault="00287697" w:rsidP="00287697">
      <w:pPr>
        <w:pStyle w:val="ListParagraph"/>
        <w:numPr>
          <w:ilvl w:val="0"/>
          <w:numId w:val="5"/>
        </w:numPr>
        <w:jc w:val="both"/>
        <w:rPr>
          <w:szCs w:val="20"/>
        </w:rPr>
      </w:pPr>
      <w:r w:rsidRPr="0053028B">
        <w:rPr>
          <w:szCs w:val="20"/>
        </w:rPr>
        <w:t xml:space="preserve">In VI Evaluation Criteria - Reference 10% - Minimum of three (3) professional references with current contact information Relevance of references to projects of similar size, scope, and complexity Strength of feedback regarding performance, reliability, and collaboration Can we provide a combined answer for the Reference </w:t>
      </w:r>
      <w:proofErr w:type="gramStart"/>
      <w:r w:rsidRPr="0053028B">
        <w:rPr>
          <w:szCs w:val="20"/>
        </w:rPr>
        <w:t>section</w:t>
      </w:r>
      <w:proofErr w:type="gramEnd"/>
      <w:r w:rsidRPr="0053028B">
        <w:rPr>
          <w:szCs w:val="20"/>
        </w:rPr>
        <w:t xml:space="preserve"> or do we need to provide answer each of three (3) questions?</w:t>
      </w:r>
    </w:p>
    <w:p w14:paraId="522FC290" w14:textId="77777777" w:rsidR="00287697" w:rsidRPr="0053028B" w:rsidRDefault="00287697" w:rsidP="00287697">
      <w:pPr>
        <w:pStyle w:val="ListParagraph"/>
        <w:jc w:val="both"/>
        <w:rPr>
          <w:szCs w:val="20"/>
        </w:rPr>
      </w:pPr>
    </w:p>
    <w:p w14:paraId="1D063EF8" w14:textId="7B0E9402" w:rsidR="00287697" w:rsidRPr="0053028B" w:rsidRDefault="00287697" w:rsidP="00287697">
      <w:pPr>
        <w:ind w:left="1080"/>
        <w:jc w:val="both"/>
      </w:pPr>
      <w:r w:rsidRPr="0053028B">
        <w:rPr>
          <w:szCs w:val="20"/>
        </w:rPr>
        <w:t xml:space="preserve">17a. </w:t>
      </w:r>
      <w:r w:rsidRPr="0053028B">
        <w:t xml:space="preserve">Provide three (3) references. Combined answers are acceptable </w:t>
      </w:r>
      <w:proofErr w:type="gramStart"/>
      <w:r w:rsidRPr="0053028B">
        <w:t>as long as</w:t>
      </w:r>
      <w:proofErr w:type="gramEnd"/>
      <w:r w:rsidRPr="0053028B">
        <w:t xml:space="preserve"> criteria are covered.</w:t>
      </w:r>
    </w:p>
    <w:p w14:paraId="11454A79" w14:textId="77777777" w:rsidR="00287697" w:rsidRPr="0053028B" w:rsidRDefault="00287697" w:rsidP="00287697">
      <w:pPr>
        <w:ind w:left="1080"/>
        <w:jc w:val="both"/>
      </w:pPr>
    </w:p>
    <w:p w14:paraId="769BC79F" w14:textId="7873AA44" w:rsidR="00287697" w:rsidRPr="0053028B" w:rsidRDefault="00287697" w:rsidP="00287697">
      <w:pPr>
        <w:pStyle w:val="ListParagraph"/>
        <w:numPr>
          <w:ilvl w:val="0"/>
          <w:numId w:val="5"/>
        </w:numPr>
        <w:jc w:val="both"/>
        <w:rPr>
          <w:szCs w:val="20"/>
        </w:rPr>
      </w:pPr>
      <w:r w:rsidRPr="0053028B">
        <w:t>In VI Evaluation Criteria - Team Qualifications – 15% Resumes of proposed project staff, including the qualifications, certifications, and relevant experience of the Project Manager, technical leads, and key support personnel Organizational chart showing roles, responsibilities, and reporting structure Can we provide a combined answer for the Team Qualifications section or do we need to provide answer each of the two(2) questions?</w:t>
      </w:r>
    </w:p>
    <w:p w14:paraId="1D052715" w14:textId="77777777" w:rsidR="00287697" w:rsidRPr="0053028B" w:rsidRDefault="00287697" w:rsidP="00287697">
      <w:pPr>
        <w:pStyle w:val="ListParagraph"/>
        <w:jc w:val="both"/>
        <w:rPr>
          <w:szCs w:val="20"/>
        </w:rPr>
      </w:pPr>
    </w:p>
    <w:p w14:paraId="5C3F68D7" w14:textId="4A3F2847" w:rsidR="00287697" w:rsidRPr="0053028B" w:rsidRDefault="00287697" w:rsidP="00287697">
      <w:pPr>
        <w:ind w:left="1080"/>
        <w:jc w:val="both"/>
      </w:pPr>
      <w:r w:rsidRPr="0053028B">
        <w:rPr>
          <w:szCs w:val="20"/>
        </w:rPr>
        <w:t xml:space="preserve">18a. </w:t>
      </w:r>
      <w:r w:rsidRPr="0053028B">
        <w:t xml:space="preserve">You may provide a combined response for the Team Qualifications section, </w:t>
      </w:r>
      <w:proofErr w:type="gramStart"/>
      <w:r w:rsidRPr="0053028B">
        <w:t>as long as</w:t>
      </w:r>
      <w:proofErr w:type="gramEnd"/>
      <w:r w:rsidRPr="0053028B">
        <w:t xml:space="preserve"> all required elements are clearly addressed. This includes the qualifications, certifications, and relevant experience of key personnel, as well as the organizational chart outlining roles, responsibilities, and reporting structure. Clarity and completeness are key to ensuring the evaluation team can easily assess all required information.</w:t>
      </w:r>
    </w:p>
    <w:p w14:paraId="4FE55FD6" w14:textId="77777777" w:rsidR="00287697" w:rsidRPr="0053028B" w:rsidRDefault="00287697" w:rsidP="00287697">
      <w:pPr>
        <w:ind w:left="1080"/>
        <w:jc w:val="both"/>
      </w:pPr>
    </w:p>
    <w:p w14:paraId="18FE56E4" w14:textId="1B9075D8" w:rsidR="00287697" w:rsidRPr="0053028B" w:rsidRDefault="00287697" w:rsidP="00287697">
      <w:pPr>
        <w:pStyle w:val="ListParagraph"/>
        <w:numPr>
          <w:ilvl w:val="0"/>
          <w:numId w:val="5"/>
        </w:numPr>
        <w:jc w:val="both"/>
        <w:rPr>
          <w:szCs w:val="20"/>
        </w:rPr>
      </w:pPr>
      <w:r w:rsidRPr="0053028B">
        <w:t>In VI Evaluation Criteria - Team Qualifications – 15% Resumes of proposed project staff, including the qualifications, certifications, and relevant experience of the Project Manager, technical leads, and key support personnel Is it mandatory to provide the resume of the team or can we just provide a summary of the team which include qualifications, certifications, and relevant experience.?</w:t>
      </w:r>
    </w:p>
    <w:p w14:paraId="084418F6" w14:textId="77777777" w:rsidR="00287697" w:rsidRPr="0053028B" w:rsidRDefault="00287697" w:rsidP="00287697">
      <w:pPr>
        <w:pStyle w:val="ListParagraph"/>
        <w:jc w:val="both"/>
        <w:rPr>
          <w:szCs w:val="20"/>
        </w:rPr>
      </w:pPr>
    </w:p>
    <w:p w14:paraId="06E37480" w14:textId="629B85A5" w:rsidR="00287697" w:rsidRPr="0053028B" w:rsidRDefault="00287697" w:rsidP="00287697">
      <w:pPr>
        <w:ind w:left="1080"/>
        <w:jc w:val="both"/>
      </w:pPr>
      <w:r w:rsidRPr="0053028B">
        <w:rPr>
          <w:szCs w:val="20"/>
        </w:rPr>
        <w:t xml:space="preserve">19a. </w:t>
      </w:r>
      <w:r w:rsidRPr="0053028B">
        <w:t>Submitters may choose the format that best represents their team, whether that is full resumes or a well-structured summary. However, it is essential that all required information, including qualifications, certifications, and relevant experience, is clearly included regardless of the format selected.</w:t>
      </w:r>
    </w:p>
    <w:p w14:paraId="4E944303" w14:textId="77777777" w:rsidR="00287697" w:rsidRPr="0053028B" w:rsidRDefault="00287697" w:rsidP="00287697">
      <w:pPr>
        <w:ind w:left="1080"/>
        <w:jc w:val="both"/>
        <w:rPr>
          <w:szCs w:val="20"/>
        </w:rPr>
      </w:pPr>
    </w:p>
    <w:p w14:paraId="4B750E17" w14:textId="409B5FBD" w:rsidR="00287697" w:rsidRPr="0053028B" w:rsidRDefault="00287697" w:rsidP="00287697">
      <w:pPr>
        <w:pStyle w:val="ListParagraph"/>
        <w:numPr>
          <w:ilvl w:val="0"/>
          <w:numId w:val="5"/>
        </w:numPr>
        <w:jc w:val="both"/>
        <w:rPr>
          <w:szCs w:val="20"/>
        </w:rPr>
      </w:pPr>
      <w:r w:rsidRPr="0053028B">
        <w:t xml:space="preserve">In VI Evaluation Criteria - Team Qualifications – 15% Organizational chart showing roles, responsibilities, and reporting structure Are you referring "Organizational chart" as the Organizational chart of the firm which include all the leadership </w:t>
      </w:r>
      <w:proofErr w:type="spellStart"/>
      <w:r w:rsidRPr="0053028B">
        <w:t>hirearchy</w:t>
      </w:r>
      <w:proofErr w:type="spellEnd"/>
      <w:r w:rsidRPr="0053028B">
        <w:t xml:space="preserve"> OR the team structure of the resource who will be assigned to the work mentioned in this solicitation?</w:t>
      </w:r>
    </w:p>
    <w:p w14:paraId="5BB99A10" w14:textId="77777777" w:rsidR="00287697" w:rsidRPr="0053028B" w:rsidRDefault="00287697" w:rsidP="00287697">
      <w:pPr>
        <w:pStyle w:val="ListParagraph"/>
        <w:jc w:val="both"/>
      </w:pPr>
    </w:p>
    <w:p w14:paraId="2492640C" w14:textId="77777777" w:rsidR="00287697" w:rsidRPr="0053028B" w:rsidRDefault="00287697" w:rsidP="00287697">
      <w:pPr>
        <w:pStyle w:val="ListParagraph"/>
        <w:jc w:val="both"/>
        <w:rPr>
          <w:szCs w:val="20"/>
        </w:rPr>
      </w:pPr>
    </w:p>
    <w:p w14:paraId="1D0F8AE7" w14:textId="70F772BA" w:rsidR="00287697" w:rsidRPr="0053028B" w:rsidRDefault="00287697" w:rsidP="00287697">
      <w:pPr>
        <w:ind w:left="1080"/>
        <w:jc w:val="both"/>
      </w:pPr>
      <w:r w:rsidRPr="0053028B">
        <w:rPr>
          <w:szCs w:val="20"/>
        </w:rPr>
        <w:t xml:space="preserve">20a. </w:t>
      </w:r>
      <w:r w:rsidRPr="0053028B">
        <w:t>Organizational structure of the project team structure assigned to the County and their leadership for issue escalation, not the entire company org chart.</w:t>
      </w:r>
    </w:p>
    <w:p w14:paraId="178E7997" w14:textId="77777777" w:rsidR="00287697" w:rsidRPr="0053028B" w:rsidRDefault="00287697" w:rsidP="00287697">
      <w:pPr>
        <w:ind w:left="1080"/>
        <w:jc w:val="both"/>
      </w:pPr>
    </w:p>
    <w:p w14:paraId="2A5F9624" w14:textId="0D7E9996" w:rsidR="00287697" w:rsidRPr="0053028B" w:rsidRDefault="00287697" w:rsidP="00287697">
      <w:pPr>
        <w:pStyle w:val="ListParagraph"/>
        <w:numPr>
          <w:ilvl w:val="0"/>
          <w:numId w:val="5"/>
        </w:numPr>
        <w:jc w:val="both"/>
        <w:rPr>
          <w:szCs w:val="20"/>
        </w:rPr>
      </w:pPr>
      <w:r w:rsidRPr="0053028B">
        <w:t>Does El Paso County currently have an existing AWS contract, or will the vendor be responsible for AWS billing and costs?</w:t>
      </w:r>
    </w:p>
    <w:p w14:paraId="17528126" w14:textId="77777777" w:rsidR="00287697" w:rsidRPr="0053028B" w:rsidRDefault="00287697" w:rsidP="00287697">
      <w:pPr>
        <w:pStyle w:val="ListParagraph"/>
        <w:jc w:val="both"/>
        <w:rPr>
          <w:szCs w:val="20"/>
        </w:rPr>
      </w:pPr>
    </w:p>
    <w:p w14:paraId="302B398D" w14:textId="5B8BB338" w:rsidR="00287697" w:rsidRPr="0053028B" w:rsidRDefault="00287697" w:rsidP="00287697">
      <w:pPr>
        <w:ind w:left="1080"/>
        <w:jc w:val="both"/>
      </w:pPr>
      <w:r w:rsidRPr="0053028B">
        <w:rPr>
          <w:szCs w:val="20"/>
        </w:rPr>
        <w:t xml:space="preserve">21a. </w:t>
      </w:r>
      <w:r w:rsidRPr="0053028B">
        <w:t>El Paso County maintains the AWS Contract.</w:t>
      </w:r>
    </w:p>
    <w:p w14:paraId="28044513" w14:textId="77777777" w:rsidR="00287697" w:rsidRPr="0053028B" w:rsidRDefault="00287697" w:rsidP="00287697">
      <w:pPr>
        <w:ind w:left="1080"/>
        <w:jc w:val="both"/>
      </w:pPr>
    </w:p>
    <w:p w14:paraId="4EA5E373" w14:textId="0136E376" w:rsidR="00287697" w:rsidRPr="0053028B" w:rsidRDefault="00287697" w:rsidP="00287697">
      <w:pPr>
        <w:pStyle w:val="ListParagraph"/>
        <w:numPr>
          <w:ilvl w:val="0"/>
          <w:numId w:val="5"/>
        </w:numPr>
        <w:jc w:val="both"/>
        <w:rPr>
          <w:szCs w:val="20"/>
        </w:rPr>
      </w:pPr>
      <w:r w:rsidRPr="0053028B">
        <w:t>What is the County's preferred billing structure - monthly retainer, hourly rates, or hybrid model?</w:t>
      </w:r>
    </w:p>
    <w:p w14:paraId="38309E7B" w14:textId="77777777" w:rsidR="00287697" w:rsidRPr="0053028B" w:rsidRDefault="00287697" w:rsidP="00287697">
      <w:pPr>
        <w:pStyle w:val="ListParagraph"/>
        <w:jc w:val="both"/>
        <w:rPr>
          <w:szCs w:val="20"/>
        </w:rPr>
      </w:pPr>
    </w:p>
    <w:p w14:paraId="6D122E7F" w14:textId="325AB2EF" w:rsidR="00287697" w:rsidRPr="0053028B" w:rsidRDefault="00287697" w:rsidP="00287697">
      <w:pPr>
        <w:ind w:left="1080"/>
        <w:jc w:val="both"/>
      </w:pPr>
      <w:r w:rsidRPr="0053028B">
        <w:rPr>
          <w:szCs w:val="20"/>
        </w:rPr>
        <w:t xml:space="preserve">22a. </w:t>
      </w:r>
      <w:r w:rsidRPr="0053028B">
        <w:t>Monthly invoices</w:t>
      </w:r>
    </w:p>
    <w:p w14:paraId="5B06F3F0" w14:textId="77777777" w:rsidR="00287697" w:rsidRPr="0053028B" w:rsidRDefault="00287697" w:rsidP="00287697">
      <w:pPr>
        <w:ind w:left="1080"/>
        <w:jc w:val="both"/>
      </w:pPr>
    </w:p>
    <w:p w14:paraId="22D968A3" w14:textId="6816A80F" w:rsidR="00287697" w:rsidRPr="0053028B" w:rsidRDefault="00287697" w:rsidP="00287697">
      <w:pPr>
        <w:pStyle w:val="ListParagraph"/>
        <w:numPr>
          <w:ilvl w:val="0"/>
          <w:numId w:val="5"/>
        </w:numPr>
        <w:jc w:val="both"/>
        <w:rPr>
          <w:szCs w:val="20"/>
        </w:rPr>
      </w:pPr>
      <w:r w:rsidRPr="0053028B">
        <w:t>Can the County clarify the balance of responsibilities between day-to-day operational support (maintenance, patching, monitoring) and strategic advisory (architecture improvements, modernization, digital transformation)? Is there an incumbent vendor currently providing these services, and if so, will there be a transition period for knowledge transfer and handoff?</w:t>
      </w:r>
    </w:p>
    <w:p w14:paraId="1D778495" w14:textId="77777777" w:rsidR="00287697" w:rsidRPr="0053028B" w:rsidRDefault="00287697" w:rsidP="00287697">
      <w:pPr>
        <w:pStyle w:val="ListParagraph"/>
        <w:jc w:val="both"/>
        <w:rPr>
          <w:szCs w:val="20"/>
        </w:rPr>
      </w:pPr>
    </w:p>
    <w:p w14:paraId="5C8074C0" w14:textId="2D7282AB" w:rsidR="00287697" w:rsidRPr="0053028B" w:rsidRDefault="00287697" w:rsidP="00287697">
      <w:pPr>
        <w:ind w:left="1080"/>
        <w:jc w:val="both"/>
      </w:pPr>
      <w:r w:rsidRPr="0053028B">
        <w:rPr>
          <w:szCs w:val="20"/>
        </w:rPr>
        <w:t xml:space="preserve">23a. </w:t>
      </w:r>
      <w:r w:rsidRPr="0053028B">
        <w:t>The Vendor will need to review the current AWS and WordPress configuration.</w:t>
      </w:r>
    </w:p>
    <w:p w14:paraId="54D49AD0" w14:textId="77777777" w:rsidR="00287697" w:rsidRPr="0053028B" w:rsidRDefault="00287697" w:rsidP="00287697">
      <w:pPr>
        <w:ind w:left="1080"/>
        <w:jc w:val="both"/>
      </w:pPr>
    </w:p>
    <w:p w14:paraId="7809EC83" w14:textId="16744913" w:rsidR="00287697" w:rsidRPr="0053028B" w:rsidRDefault="00287697" w:rsidP="00287697">
      <w:pPr>
        <w:pStyle w:val="ListParagraph"/>
        <w:numPr>
          <w:ilvl w:val="0"/>
          <w:numId w:val="5"/>
        </w:numPr>
        <w:jc w:val="both"/>
        <w:rPr>
          <w:szCs w:val="20"/>
        </w:rPr>
      </w:pPr>
      <w:r w:rsidRPr="0053028B">
        <w:t>What specific Service Level Agreements (SLAs) does the County expect for uptime, response times, and resolution times, particularly for critical incidents?</w:t>
      </w:r>
    </w:p>
    <w:p w14:paraId="34B23A42" w14:textId="77777777" w:rsidR="00287697" w:rsidRPr="0053028B" w:rsidRDefault="00287697" w:rsidP="00287697">
      <w:pPr>
        <w:pStyle w:val="ListParagraph"/>
        <w:jc w:val="both"/>
        <w:rPr>
          <w:szCs w:val="20"/>
        </w:rPr>
      </w:pPr>
    </w:p>
    <w:p w14:paraId="7DCE39FC" w14:textId="3F2D7F25" w:rsidR="00287697" w:rsidRPr="0053028B" w:rsidRDefault="00287697" w:rsidP="00287697">
      <w:pPr>
        <w:ind w:left="1080"/>
        <w:jc w:val="both"/>
      </w:pPr>
      <w:r w:rsidRPr="0053028B">
        <w:rPr>
          <w:szCs w:val="20"/>
        </w:rPr>
        <w:t xml:space="preserve">24a. </w:t>
      </w:r>
      <w:r w:rsidRPr="0053028B">
        <w:t>Please see Appendix B: ITSM Priority Matrix Page 12.</w:t>
      </w:r>
    </w:p>
    <w:p w14:paraId="509F6A6F" w14:textId="77777777" w:rsidR="00287697" w:rsidRPr="0053028B" w:rsidRDefault="00287697" w:rsidP="00287697">
      <w:pPr>
        <w:ind w:left="1080"/>
        <w:jc w:val="both"/>
      </w:pPr>
    </w:p>
    <w:p w14:paraId="6A891853" w14:textId="406579D8" w:rsidR="00287697" w:rsidRPr="0053028B" w:rsidRDefault="00287697" w:rsidP="00287697">
      <w:pPr>
        <w:pStyle w:val="ListParagraph"/>
        <w:numPr>
          <w:ilvl w:val="0"/>
          <w:numId w:val="5"/>
        </w:numPr>
        <w:jc w:val="both"/>
        <w:rPr>
          <w:szCs w:val="20"/>
        </w:rPr>
      </w:pPr>
      <w:r w:rsidRPr="0053028B">
        <w:t>Which compliance frameworks (e.g., HIPAA, CJIS, ADA Section 508, NIST) must the Vendor specifically support within this engagement?</w:t>
      </w:r>
    </w:p>
    <w:p w14:paraId="16A53FCE" w14:textId="77777777" w:rsidR="00287697" w:rsidRPr="0053028B" w:rsidRDefault="00287697" w:rsidP="00287697">
      <w:pPr>
        <w:pStyle w:val="ListParagraph"/>
        <w:jc w:val="both"/>
        <w:rPr>
          <w:szCs w:val="20"/>
        </w:rPr>
      </w:pPr>
    </w:p>
    <w:p w14:paraId="307F1DDD" w14:textId="190A6BE8" w:rsidR="00287697" w:rsidRPr="0053028B" w:rsidRDefault="00287697" w:rsidP="00287697">
      <w:pPr>
        <w:ind w:left="1080"/>
        <w:jc w:val="both"/>
      </w:pPr>
      <w:r w:rsidRPr="0053028B">
        <w:rPr>
          <w:szCs w:val="20"/>
        </w:rPr>
        <w:t xml:space="preserve">25a. </w:t>
      </w:r>
      <w:r w:rsidRPr="0053028B">
        <w:t>ADA Section 508 but Optional Value-Added Services may require HIPAA and CJIS.</w:t>
      </w:r>
    </w:p>
    <w:p w14:paraId="01EA0C83" w14:textId="77777777" w:rsidR="00287697" w:rsidRPr="0053028B" w:rsidRDefault="00287697" w:rsidP="00287697">
      <w:pPr>
        <w:ind w:left="1080"/>
        <w:jc w:val="both"/>
      </w:pPr>
    </w:p>
    <w:p w14:paraId="046FEF4F" w14:textId="29FC516F" w:rsidR="00287697" w:rsidRPr="0053028B" w:rsidRDefault="00287697" w:rsidP="00287697">
      <w:pPr>
        <w:pStyle w:val="ListParagraph"/>
        <w:numPr>
          <w:ilvl w:val="0"/>
          <w:numId w:val="5"/>
        </w:numPr>
        <w:jc w:val="both"/>
        <w:rPr>
          <w:szCs w:val="20"/>
        </w:rPr>
      </w:pPr>
      <w:r w:rsidRPr="0053028B">
        <w:t>How will priorities be determined and approved when multiple departments (DST, Communications, Public Health) have competing needs or requests?</w:t>
      </w:r>
    </w:p>
    <w:p w14:paraId="1653EC95" w14:textId="77777777" w:rsidR="00287697" w:rsidRPr="0053028B" w:rsidRDefault="00287697" w:rsidP="00287697">
      <w:pPr>
        <w:pStyle w:val="ListParagraph"/>
        <w:jc w:val="both"/>
        <w:rPr>
          <w:szCs w:val="20"/>
        </w:rPr>
      </w:pPr>
    </w:p>
    <w:p w14:paraId="49002232" w14:textId="212D4E46" w:rsidR="00287697" w:rsidRPr="0053028B" w:rsidRDefault="00287697" w:rsidP="00287697">
      <w:pPr>
        <w:ind w:left="1080"/>
        <w:jc w:val="both"/>
      </w:pPr>
      <w:r w:rsidRPr="0053028B">
        <w:rPr>
          <w:szCs w:val="20"/>
        </w:rPr>
        <w:t xml:space="preserve">26a. </w:t>
      </w:r>
      <w:r w:rsidRPr="0053028B">
        <w:t>Requests and Incidents will be prioritized assigned by DST.</w:t>
      </w:r>
    </w:p>
    <w:p w14:paraId="777FA7EE" w14:textId="77777777" w:rsidR="00287697" w:rsidRPr="0053028B" w:rsidRDefault="00287697" w:rsidP="00287697">
      <w:pPr>
        <w:ind w:left="1080"/>
        <w:jc w:val="both"/>
      </w:pPr>
    </w:p>
    <w:p w14:paraId="5E8CB867" w14:textId="769EC674" w:rsidR="00287697" w:rsidRPr="0053028B" w:rsidRDefault="00287697" w:rsidP="00287697">
      <w:pPr>
        <w:pStyle w:val="ListParagraph"/>
        <w:numPr>
          <w:ilvl w:val="0"/>
          <w:numId w:val="5"/>
        </w:numPr>
        <w:jc w:val="both"/>
        <w:rPr>
          <w:szCs w:val="20"/>
        </w:rPr>
      </w:pPr>
      <w:r w:rsidRPr="0053028B">
        <w:t>Does the County expect the Vendor to directly remediate accessibility issues (e.g., WCAG/ADA compliance) or simply provide recommendations for County staff to implement?</w:t>
      </w:r>
    </w:p>
    <w:p w14:paraId="6C0AAEE1" w14:textId="77777777" w:rsidR="00287697" w:rsidRPr="0053028B" w:rsidRDefault="00287697" w:rsidP="00287697">
      <w:pPr>
        <w:pStyle w:val="ListParagraph"/>
        <w:jc w:val="both"/>
        <w:rPr>
          <w:szCs w:val="20"/>
        </w:rPr>
      </w:pPr>
    </w:p>
    <w:p w14:paraId="7C8DA9EE" w14:textId="1109E4A0" w:rsidR="00287697" w:rsidRPr="0053028B" w:rsidRDefault="00287697" w:rsidP="00287697">
      <w:pPr>
        <w:ind w:left="1080"/>
        <w:jc w:val="both"/>
      </w:pPr>
      <w:r w:rsidRPr="0053028B">
        <w:rPr>
          <w:szCs w:val="20"/>
        </w:rPr>
        <w:t xml:space="preserve">27a. </w:t>
      </w:r>
      <w:r w:rsidRPr="0053028B">
        <w:t>The Vendor will have the Administrator role and will remediate existing and new accessibility issues across all sites which Editors are unable to address due to access or proficiency.</w:t>
      </w:r>
    </w:p>
    <w:p w14:paraId="6ED9C3CB" w14:textId="77777777" w:rsidR="00287697" w:rsidRPr="0053028B" w:rsidRDefault="00287697" w:rsidP="00287697">
      <w:pPr>
        <w:ind w:left="1080"/>
        <w:jc w:val="both"/>
      </w:pPr>
    </w:p>
    <w:p w14:paraId="372BF1A1" w14:textId="5658BA8D" w:rsidR="00287697" w:rsidRPr="0053028B" w:rsidRDefault="00287697" w:rsidP="00287697">
      <w:pPr>
        <w:pStyle w:val="ListParagraph"/>
        <w:numPr>
          <w:ilvl w:val="0"/>
          <w:numId w:val="5"/>
        </w:numPr>
        <w:jc w:val="both"/>
        <w:rPr>
          <w:szCs w:val="20"/>
        </w:rPr>
      </w:pPr>
      <w:r w:rsidRPr="0053028B">
        <w:t>For the quarterly training and education program, what is the anticipated audience size, and what is the typical technical proficiency level of participants?</w:t>
      </w:r>
    </w:p>
    <w:p w14:paraId="66F3765D" w14:textId="77777777" w:rsidR="00287697" w:rsidRPr="0053028B" w:rsidRDefault="00287697" w:rsidP="00287697">
      <w:pPr>
        <w:pStyle w:val="ListParagraph"/>
        <w:jc w:val="both"/>
        <w:rPr>
          <w:szCs w:val="20"/>
        </w:rPr>
      </w:pPr>
    </w:p>
    <w:p w14:paraId="48841D26" w14:textId="43CF6C4C" w:rsidR="00287697" w:rsidRPr="0053028B" w:rsidRDefault="00287697" w:rsidP="00287697">
      <w:pPr>
        <w:ind w:left="1080"/>
        <w:jc w:val="both"/>
      </w:pPr>
      <w:r w:rsidRPr="0053028B">
        <w:rPr>
          <w:szCs w:val="20"/>
        </w:rPr>
        <w:t xml:space="preserve">28a. </w:t>
      </w:r>
      <w:r w:rsidRPr="0053028B">
        <w:t>Training will vary in size but could have an audience of up to 100 people.</w:t>
      </w:r>
    </w:p>
    <w:p w14:paraId="04253D35" w14:textId="77777777" w:rsidR="00287697" w:rsidRPr="0053028B" w:rsidRDefault="00287697" w:rsidP="00287697">
      <w:pPr>
        <w:ind w:left="1080"/>
        <w:jc w:val="both"/>
      </w:pPr>
    </w:p>
    <w:p w14:paraId="46CFF361" w14:textId="00246876" w:rsidR="00287697" w:rsidRPr="0053028B" w:rsidRDefault="00287697" w:rsidP="00287697">
      <w:pPr>
        <w:pStyle w:val="ListParagraph"/>
        <w:numPr>
          <w:ilvl w:val="0"/>
          <w:numId w:val="5"/>
        </w:numPr>
        <w:jc w:val="both"/>
        <w:rPr>
          <w:szCs w:val="20"/>
        </w:rPr>
      </w:pPr>
      <w:r w:rsidRPr="0053028B">
        <w:t>Will the County provide templates or preferred formats for required monthly/quarterly reports (patching, accessibility, analytics, incidents), or is the Vendor expected to propose them?</w:t>
      </w:r>
    </w:p>
    <w:p w14:paraId="06AE7DA0" w14:textId="77777777" w:rsidR="00287697" w:rsidRPr="0053028B" w:rsidRDefault="00287697" w:rsidP="00287697">
      <w:pPr>
        <w:pStyle w:val="ListParagraph"/>
        <w:jc w:val="both"/>
        <w:rPr>
          <w:szCs w:val="20"/>
        </w:rPr>
      </w:pPr>
    </w:p>
    <w:p w14:paraId="49F7D789" w14:textId="399CDF83" w:rsidR="00287697" w:rsidRPr="0053028B" w:rsidRDefault="00287697" w:rsidP="00287697">
      <w:pPr>
        <w:ind w:left="1080"/>
        <w:jc w:val="both"/>
      </w:pPr>
      <w:r w:rsidRPr="0053028B">
        <w:rPr>
          <w:szCs w:val="20"/>
        </w:rPr>
        <w:t xml:space="preserve">29a. </w:t>
      </w:r>
      <w:r w:rsidRPr="0053028B">
        <w:t>The County will work collaboratively with the vendor to develop and agree upon the appropriate formats for the required monthly and quarterly reports.</w:t>
      </w:r>
    </w:p>
    <w:p w14:paraId="1CCB2662" w14:textId="77777777" w:rsidR="00287697" w:rsidRPr="0053028B" w:rsidRDefault="00287697" w:rsidP="00287697">
      <w:pPr>
        <w:ind w:left="1080"/>
        <w:jc w:val="both"/>
      </w:pPr>
    </w:p>
    <w:p w14:paraId="76F5AA68" w14:textId="74AAF8FA" w:rsidR="00287697" w:rsidRPr="0053028B" w:rsidRDefault="00287697" w:rsidP="00287697">
      <w:pPr>
        <w:pStyle w:val="ListParagraph"/>
        <w:numPr>
          <w:ilvl w:val="0"/>
          <w:numId w:val="5"/>
        </w:numPr>
        <w:jc w:val="both"/>
        <w:rPr>
          <w:szCs w:val="20"/>
        </w:rPr>
      </w:pPr>
      <w:r w:rsidRPr="0053028B">
        <w:t xml:space="preserve">Are there any upcoming changes to the County’s AWS/WordPress environment (e.g., new websites, migrations, or redesigns) that the </w:t>
      </w:r>
      <w:proofErr w:type="gramStart"/>
      <w:r w:rsidRPr="0053028B">
        <w:t>Vendor should</w:t>
      </w:r>
      <w:proofErr w:type="gramEnd"/>
      <w:r w:rsidRPr="0053028B">
        <w:t xml:space="preserve"> </w:t>
      </w:r>
      <w:proofErr w:type="gramStart"/>
      <w:r w:rsidRPr="0053028B">
        <w:t>plan</w:t>
      </w:r>
      <w:proofErr w:type="gramEnd"/>
      <w:r w:rsidRPr="0053028B">
        <w:t xml:space="preserve"> to support during the contract term?</w:t>
      </w:r>
    </w:p>
    <w:p w14:paraId="2A2C9F1C" w14:textId="77777777" w:rsidR="00287697" w:rsidRPr="0053028B" w:rsidRDefault="00287697" w:rsidP="00287697">
      <w:pPr>
        <w:pStyle w:val="ListParagraph"/>
        <w:jc w:val="both"/>
        <w:rPr>
          <w:szCs w:val="20"/>
        </w:rPr>
      </w:pPr>
    </w:p>
    <w:p w14:paraId="72D36B0E" w14:textId="2556BF5F" w:rsidR="00287697" w:rsidRPr="0053028B" w:rsidRDefault="00287697" w:rsidP="00287697">
      <w:pPr>
        <w:ind w:left="1080"/>
        <w:jc w:val="both"/>
      </w:pPr>
      <w:r w:rsidRPr="0053028B">
        <w:rPr>
          <w:szCs w:val="20"/>
        </w:rPr>
        <w:t xml:space="preserve">30a. </w:t>
      </w:r>
      <w:r w:rsidRPr="0053028B">
        <w:t>None have been scheduled at this time.</w:t>
      </w:r>
    </w:p>
    <w:p w14:paraId="461FE9F7" w14:textId="77777777" w:rsidR="00287697" w:rsidRPr="0053028B" w:rsidRDefault="00287697" w:rsidP="00287697">
      <w:pPr>
        <w:ind w:left="1080"/>
        <w:jc w:val="both"/>
      </w:pPr>
    </w:p>
    <w:p w14:paraId="5AD5AD8B" w14:textId="6834B759" w:rsidR="00287697" w:rsidRPr="0053028B" w:rsidRDefault="00287697" w:rsidP="00287697">
      <w:pPr>
        <w:pStyle w:val="ListParagraph"/>
        <w:numPr>
          <w:ilvl w:val="0"/>
          <w:numId w:val="5"/>
        </w:numPr>
        <w:jc w:val="both"/>
        <w:rPr>
          <w:szCs w:val="20"/>
        </w:rPr>
      </w:pPr>
      <w:r w:rsidRPr="0053028B">
        <w:t>What is the County’s expected time frame for patching and remediating critical vulnerabilities once identified?</w:t>
      </w:r>
    </w:p>
    <w:p w14:paraId="1EF1F729" w14:textId="77777777" w:rsidR="00287697" w:rsidRPr="0053028B" w:rsidRDefault="00287697" w:rsidP="00287697">
      <w:pPr>
        <w:pStyle w:val="ListParagraph"/>
        <w:jc w:val="both"/>
        <w:rPr>
          <w:szCs w:val="20"/>
        </w:rPr>
      </w:pPr>
    </w:p>
    <w:p w14:paraId="27B43F82" w14:textId="328FAFDA" w:rsidR="00287697" w:rsidRPr="0053028B" w:rsidRDefault="00287697" w:rsidP="00287697">
      <w:pPr>
        <w:ind w:left="1080"/>
        <w:jc w:val="both"/>
      </w:pPr>
      <w:r w:rsidRPr="0053028B">
        <w:rPr>
          <w:szCs w:val="20"/>
        </w:rPr>
        <w:t xml:space="preserve">31a. </w:t>
      </w:r>
      <w:r w:rsidRPr="0053028B">
        <w:t xml:space="preserve">The County expects that remediation of critical vulnerabilities should be incorporated into the standard update cycle whenever possible. However, if </w:t>
      </w:r>
      <w:proofErr w:type="gramStart"/>
      <w:r w:rsidRPr="0053028B">
        <w:t>a vulnerability</w:t>
      </w:r>
      <w:proofErr w:type="gramEnd"/>
      <w:r w:rsidRPr="0053028B">
        <w:t xml:space="preserve"> poses an immediate risk, the County may require expedited remediation. The County will work with the vendor to determine appropriate timelines based on the severity and context of each vulnerability.</w:t>
      </w:r>
    </w:p>
    <w:p w14:paraId="266A9B45" w14:textId="77777777" w:rsidR="00287697" w:rsidRPr="0053028B" w:rsidRDefault="00287697" w:rsidP="00287697">
      <w:pPr>
        <w:ind w:left="1080"/>
        <w:jc w:val="both"/>
      </w:pPr>
    </w:p>
    <w:p w14:paraId="64A8726E" w14:textId="373D0C78" w:rsidR="00287697" w:rsidRPr="0053028B" w:rsidRDefault="00287697" w:rsidP="00287697">
      <w:pPr>
        <w:pStyle w:val="ListParagraph"/>
        <w:numPr>
          <w:ilvl w:val="0"/>
          <w:numId w:val="5"/>
        </w:numPr>
        <w:jc w:val="both"/>
        <w:rPr>
          <w:szCs w:val="20"/>
        </w:rPr>
      </w:pPr>
      <w:r w:rsidRPr="0053028B">
        <w:t>What levels of support (L1, L2, L3) are expected from the MSP vendor for AWS Managed Services?</w:t>
      </w:r>
    </w:p>
    <w:p w14:paraId="18A9BE43" w14:textId="77777777" w:rsidR="00287697" w:rsidRPr="0053028B" w:rsidRDefault="00287697" w:rsidP="00287697">
      <w:pPr>
        <w:pStyle w:val="ListParagraph"/>
        <w:jc w:val="both"/>
        <w:rPr>
          <w:szCs w:val="20"/>
        </w:rPr>
      </w:pPr>
    </w:p>
    <w:p w14:paraId="14BFAF9A" w14:textId="6B57EA77" w:rsidR="00287697" w:rsidRPr="0053028B" w:rsidRDefault="00287697" w:rsidP="00287697">
      <w:pPr>
        <w:ind w:left="1080"/>
        <w:jc w:val="both"/>
      </w:pPr>
      <w:r w:rsidRPr="0053028B">
        <w:rPr>
          <w:szCs w:val="20"/>
        </w:rPr>
        <w:t xml:space="preserve">32a. </w:t>
      </w:r>
      <w:r w:rsidR="00047466" w:rsidRPr="0053028B">
        <w:t>The County expects the MSP vendor to provide both Level 2 and Level 3 support, including advanced technical troubleshooting, system maintenance, and expert-level guidance for AWS Managed Services.</w:t>
      </w:r>
    </w:p>
    <w:p w14:paraId="65818698" w14:textId="77777777" w:rsidR="00047466" w:rsidRPr="0053028B" w:rsidRDefault="00047466" w:rsidP="00287697">
      <w:pPr>
        <w:ind w:left="1080"/>
        <w:jc w:val="both"/>
      </w:pPr>
    </w:p>
    <w:p w14:paraId="0DDFE01E" w14:textId="19EFBA48" w:rsidR="00047466" w:rsidRPr="0053028B" w:rsidRDefault="00047466" w:rsidP="00047466">
      <w:pPr>
        <w:pStyle w:val="ListParagraph"/>
        <w:numPr>
          <w:ilvl w:val="0"/>
          <w:numId w:val="5"/>
        </w:numPr>
        <w:jc w:val="both"/>
        <w:rPr>
          <w:szCs w:val="20"/>
        </w:rPr>
      </w:pPr>
      <w:r w:rsidRPr="0053028B">
        <w:t>Are different SLAs defined for each support level (L1 vs L2 vs L3)?</w:t>
      </w:r>
    </w:p>
    <w:p w14:paraId="6DACD825" w14:textId="77777777" w:rsidR="00047466" w:rsidRPr="0053028B" w:rsidRDefault="00047466" w:rsidP="00047466">
      <w:pPr>
        <w:pStyle w:val="ListParagraph"/>
        <w:jc w:val="both"/>
        <w:rPr>
          <w:szCs w:val="20"/>
        </w:rPr>
      </w:pPr>
    </w:p>
    <w:p w14:paraId="52AAEA22" w14:textId="33781BE7" w:rsidR="00047466" w:rsidRPr="0053028B" w:rsidRDefault="00047466" w:rsidP="00047466">
      <w:pPr>
        <w:ind w:left="1080"/>
        <w:jc w:val="both"/>
      </w:pPr>
      <w:r w:rsidRPr="0053028B">
        <w:rPr>
          <w:szCs w:val="20"/>
        </w:rPr>
        <w:t xml:space="preserve">33a. </w:t>
      </w:r>
      <w:r w:rsidRPr="0053028B">
        <w:t>Priority is based on severity reference Appendix B: ITSM Priority Matrix Page 12.</w:t>
      </w:r>
    </w:p>
    <w:p w14:paraId="1799ABA7" w14:textId="77777777" w:rsidR="00047466" w:rsidRPr="0053028B" w:rsidRDefault="00047466" w:rsidP="00047466">
      <w:pPr>
        <w:ind w:left="1080"/>
        <w:jc w:val="both"/>
      </w:pPr>
    </w:p>
    <w:p w14:paraId="200D0057" w14:textId="5D85962A" w:rsidR="00047466" w:rsidRPr="0053028B" w:rsidRDefault="00047466" w:rsidP="00047466">
      <w:pPr>
        <w:pStyle w:val="ListParagraph"/>
        <w:numPr>
          <w:ilvl w:val="0"/>
          <w:numId w:val="5"/>
        </w:numPr>
        <w:jc w:val="both"/>
        <w:rPr>
          <w:szCs w:val="20"/>
        </w:rPr>
      </w:pPr>
      <w:r w:rsidRPr="0053028B">
        <w:t>Is proactive monitoring and preventive maintenance part of L2/L3 scope?</w:t>
      </w:r>
    </w:p>
    <w:p w14:paraId="40ECE928" w14:textId="77777777" w:rsidR="00047466" w:rsidRPr="0053028B" w:rsidRDefault="00047466" w:rsidP="00047466">
      <w:pPr>
        <w:pStyle w:val="ListParagraph"/>
        <w:jc w:val="both"/>
        <w:rPr>
          <w:szCs w:val="20"/>
        </w:rPr>
      </w:pPr>
    </w:p>
    <w:p w14:paraId="2C90A927" w14:textId="78A9C296" w:rsidR="00047466" w:rsidRPr="0053028B" w:rsidRDefault="00047466" w:rsidP="00047466">
      <w:pPr>
        <w:ind w:left="1080"/>
        <w:jc w:val="both"/>
        <w:rPr>
          <w:szCs w:val="20"/>
        </w:rPr>
      </w:pPr>
      <w:r w:rsidRPr="0053028B">
        <w:rPr>
          <w:szCs w:val="20"/>
        </w:rPr>
        <w:t xml:space="preserve">34a. Yes. </w:t>
      </w:r>
    </w:p>
    <w:p w14:paraId="0B95D7CF" w14:textId="77777777" w:rsidR="00047466" w:rsidRPr="0053028B" w:rsidRDefault="00047466" w:rsidP="00047466">
      <w:pPr>
        <w:ind w:left="1080"/>
        <w:jc w:val="both"/>
        <w:rPr>
          <w:szCs w:val="20"/>
        </w:rPr>
      </w:pPr>
    </w:p>
    <w:p w14:paraId="1ACD2D99" w14:textId="79A0F966" w:rsidR="00047466" w:rsidRPr="0053028B" w:rsidRDefault="00047466" w:rsidP="00047466">
      <w:pPr>
        <w:pStyle w:val="ListParagraph"/>
        <w:numPr>
          <w:ilvl w:val="0"/>
          <w:numId w:val="5"/>
        </w:numPr>
        <w:jc w:val="both"/>
        <w:rPr>
          <w:szCs w:val="20"/>
        </w:rPr>
      </w:pPr>
      <w:r w:rsidRPr="0053028B">
        <w:t xml:space="preserve">What are the defined response times for P1, P2, P3 incidents </w:t>
      </w:r>
      <w:proofErr w:type="gramStart"/>
      <w:r w:rsidRPr="0053028B">
        <w:t>as it's</w:t>
      </w:r>
      <w:proofErr w:type="gramEnd"/>
      <w:r w:rsidRPr="0053028B">
        <w:t xml:space="preserve"> mentioned on the RFP for P0 issues as "P0 Incidents: 15-min acknowledge, 30-min mitigation, RCA within 24 </w:t>
      </w:r>
      <w:proofErr w:type="spellStart"/>
      <w:r w:rsidRPr="0053028B">
        <w:t>hrs</w:t>
      </w:r>
      <w:proofErr w:type="spellEnd"/>
      <w:r w:rsidRPr="0053028B">
        <w:t xml:space="preserve"> and only resolution for P1, P2 &amp; P3. Please confirm the response SLAs also for P</w:t>
      </w:r>
      <w:proofErr w:type="gramStart"/>
      <w:r w:rsidRPr="0053028B">
        <w:t>1,P</w:t>
      </w:r>
      <w:proofErr w:type="gramEnd"/>
      <w:r w:rsidRPr="0053028B">
        <w:t>2, P3 incidents.</w:t>
      </w:r>
    </w:p>
    <w:p w14:paraId="13440DEB" w14:textId="77777777" w:rsidR="00047466" w:rsidRPr="0053028B" w:rsidRDefault="00047466" w:rsidP="00047466">
      <w:pPr>
        <w:pStyle w:val="ListParagraph"/>
        <w:jc w:val="both"/>
        <w:rPr>
          <w:szCs w:val="20"/>
        </w:rPr>
      </w:pPr>
    </w:p>
    <w:p w14:paraId="638B0BFD" w14:textId="6A362036" w:rsidR="00047466" w:rsidRPr="0053028B" w:rsidRDefault="00047466" w:rsidP="00047466">
      <w:pPr>
        <w:ind w:left="1080"/>
        <w:jc w:val="both"/>
      </w:pPr>
      <w:r w:rsidRPr="0053028B">
        <w:rPr>
          <w:szCs w:val="20"/>
        </w:rPr>
        <w:t xml:space="preserve">35a. </w:t>
      </w:r>
      <w:r w:rsidRPr="0053028B">
        <w:t>Response times can be found in Appendix B: ITSM Priority Matrix Page 12.</w:t>
      </w:r>
    </w:p>
    <w:p w14:paraId="71701DC6" w14:textId="77777777" w:rsidR="00047466" w:rsidRPr="0053028B" w:rsidRDefault="00047466" w:rsidP="00047466">
      <w:pPr>
        <w:ind w:left="1080"/>
        <w:jc w:val="both"/>
      </w:pPr>
    </w:p>
    <w:p w14:paraId="46C11F96" w14:textId="6719916A" w:rsidR="00047466" w:rsidRPr="0053028B" w:rsidRDefault="00047466" w:rsidP="00047466">
      <w:pPr>
        <w:pStyle w:val="ListParagraph"/>
        <w:numPr>
          <w:ilvl w:val="0"/>
          <w:numId w:val="5"/>
        </w:numPr>
        <w:jc w:val="both"/>
        <w:rPr>
          <w:szCs w:val="20"/>
        </w:rPr>
      </w:pPr>
      <w:r w:rsidRPr="0053028B">
        <w:t>Are there specific SLAs for scalability, backup/recovery, or data latency?</w:t>
      </w:r>
    </w:p>
    <w:p w14:paraId="50415866" w14:textId="77777777" w:rsidR="00047466" w:rsidRPr="0053028B" w:rsidRDefault="00047466" w:rsidP="00047466">
      <w:pPr>
        <w:pStyle w:val="ListParagraph"/>
        <w:jc w:val="both"/>
        <w:rPr>
          <w:szCs w:val="20"/>
        </w:rPr>
      </w:pPr>
    </w:p>
    <w:p w14:paraId="7C765451" w14:textId="08C2F3B3" w:rsidR="00047466" w:rsidRPr="0053028B" w:rsidRDefault="00047466" w:rsidP="00047466">
      <w:pPr>
        <w:ind w:left="1080"/>
        <w:jc w:val="both"/>
      </w:pPr>
      <w:r w:rsidRPr="0053028B">
        <w:rPr>
          <w:szCs w:val="20"/>
        </w:rPr>
        <w:t xml:space="preserve">36a. </w:t>
      </w:r>
      <w:r w:rsidRPr="0053028B">
        <w:t xml:space="preserve">Recovery expectations should align with the established ITSM Priority Matrix Page 12.  The Scope of Work, Page 7, provides additional information for System Availability, </w:t>
      </w:r>
      <w:proofErr w:type="gramStart"/>
      <w:r w:rsidRPr="0053028B">
        <w:t>Performance, and</w:t>
      </w:r>
      <w:proofErr w:type="gramEnd"/>
      <w:r w:rsidRPr="0053028B">
        <w:t xml:space="preserve"> Monitoring and Security, Compliance, and Incident Response.</w:t>
      </w:r>
    </w:p>
    <w:p w14:paraId="49698613" w14:textId="77777777" w:rsidR="00047466" w:rsidRPr="0053028B" w:rsidRDefault="00047466" w:rsidP="00047466">
      <w:pPr>
        <w:ind w:left="1080"/>
        <w:jc w:val="both"/>
      </w:pPr>
    </w:p>
    <w:p w14:paraId="4BA67876" w14:textId="45523527" w:rsidR="00047466" w:rsidRPr="0053028B" w:rsidRDefault="00047466" w:rsidP="00047466">
      <w:pPr>
        <w:pStyle w:val="ListParagraph"/>
        <w:numPr>
          <w:ilvl w:val="0"/>
          <w:numId w:val="5"/>
        </w:numPr>
        <w:jc w:val="both"/>
        <w:rPr>
          <w:szCs w:val="20"/>
        </w:rPr>
      </w:pPr>
      <w:r w:rsidRPr="0053028B">
        <w:t>Is weekend and holiday support required as part of the scope?</w:t>
      </w:r>
    </w:p>
    <w:p w14:paraId="2C88DA44" w14:textId="77777777" w:rsidR="00047466" w:rsidRPr="0053028B" w:rsidRDefault="00047466" w:rsidP="00047466">
      <w:pPr>
        <w:pStyle w:val="ListParagraph"/>
        <w:jc w:val="both"/>
        <w:rPr>
          <w:szCs w:val="20"/>
        </w:rPr>
      </w:pPr>
    </w:p>
    <w:p w14:paraId="66C4AA6B" w14:textId="6707D357" w:rsidR="00047466" w:rsidRPr="0053028B" w:rsidRDefault="00047466" w:rsidP="00047466">
      <w:pPr>
        <w:ind w:left="1080"/>
        <w:jc w:val="both"/>
      </w:pPr>
      <w:r w:rsidRPr="0053028B">
        <w:rPr>
          <w:szCs w:val="20"/>
        </w:rPr>
        <w:t xml:space="preserve">37a. </w:t>
      </w:r>
      <w:r w:rsidRPr="0053028B">
        <w:t>Support is Monday–Friday, 8 AM–5 PM Mountain Time, excluding holidays. After-hours only for emergencies Page 8.</w:t>
      </w:r>
    </w:p>
    <w:p w14:paraId="4E29BB28" w14:textId="77777777" w:rsidR="00047466" w:rsidRPr="0053028B" w:rsidRDefault="00047466" w:rsidP="00047466">
      <w:pPr>
        <w:ind w:left="1080"/>
        <w:jc w:val="both"/>
      </w:pPr>
    </w:p>
    <w:p w14:paraId="6F38404B" w14:textId="4C0216BB" w:rsidR="00047466" w:rsidRPr="0053028B" w:rsidRDefault="00047466" w:rsidP="00047466">
      <w:pPr>
        <w:pStyle w:val="ListParagraph"/>
        <w:numPr>
          <w:ilvl w:val="0"/>
          <w:numId w:val="5"/>
        </w:numPr>
        <w:jc w:val="both"/>
        <w:rPr>
          <w:szCs w:val="20"/>
        </w:rPr>
      </w:pPr>
      <w:r w:rsidRPr="0053028B">
        <w:t>Is an on-call model acceptable for critical P0/P1 incidents?</w:t>
      </w:r>
    </w:p>
    <w:p w14:paraId="0364F8F2" w14:textId="77777777" w:rsidR="00047466" w:rsidRPr="0053028B" w:rsidRDefault="00047466" w:rsidP="00047466">
      <w:pPr>
        <w:pStyle w:val="ListParagraph"/>
        <w:jc w:val="both"/>
        <w:rPr>
          <w:szCs w:val="20"/>
        </w:rPr>
      </w:pPr>
    </w:p>
    <w:p w14:paraId="37F380C6" w14:textId="65B28B5A" w:rsidR="00047466" w:rsidRPr="0053028B" w:rsidRDefault="00047466" w:rsidP="00047466">
      <w:pPr>
        <w:ind w:left="1080"/>
        <w:jc w:val="both"/>
      </w:pPr>
      <w:r w:rsidRPr="0053028B">
        <w:rPr>
          <w:szCs w:val="20"/>
        </w:rPr>
        <w:t xml:space="preserve">38a. </w:t>
      </w:r>
      <w:r w:rsidRPr="0053028B">
        <w:t>On-call model is acceptable.</w:t>
      </w:r>
    </w:p>
    <w:p w14:paraId="61F55E66" w14:textId="77777777" w:rsidR="00047466" w:rsidRPr="0053028B" w:rsidRDefault="00047466" w:rsidP="00047466">
      <w:pPr>
        <w:ind w:left="1080"/>
        <w:jc w:val="both"/>
      </w:pPr>
    </w:p>
    <w:p w14:paraId="5429E33B" w14:textId="1F98ECA2" w:rsidR="00047466" w:rsidRPr="0053028B" w:rsidRDefault="00047466" w:rsidP="00047466">
      <w:pPr>
        <w:pStyle w:val="ListParagraph"/>
        <w:numPr>
          <w:ilvl w:val="0"/>
          <w:numId w:val="5"/>
        </w:numPr>
        <w:jc w:val="both"/>
        <w:rPr>
          <w:szCs w:val="20"/>
        </w:rPr>
      </w:pPr>
      <w:r w:rsidRPr="0053028B">
        <w:t>Which monitoring tools (CloudWatch, New Relic, Datadog, etc.) should be used?</w:t>
      </w:r>
    </w:p>
    <w:p w14:paraId="1ACD287F" w14:textId="77777777" w:rsidR="00047466" w:rsidRPr="0053028B" w:rsidRDefault="00047466" w:rsidP="00047466">
      <w:pPr>
        <w:pStyle w:val="ListParagraph"/>
        <w:jc w:val="both"/>
        <w:rPr>
          <w:szCs w:val="20"/>
        </w:rPr>
      </w:pPr>
    </w:p>
    <w:p w14:paraId="5E95A948" w14:textId="26AC01B1" w:rsidR="00047466" w:rsidRPr="0053028B" w:rsidRDefault="00047466" w:rsidP="00047466">
      <w:pPr>
        <w:ind w:left="1080"/>
        <w:jc w:val="both"/>
      </w:pPr>
      <w:r w:rsidRPr="0053028B">
        <w:rPr>
          <w:szCs w:val="20"/>
        </w:rPr>
        <w:t xml:space="preserve">39a. </w:t>
      </w:r>
      <w:r w:rsidRPr="0053028B">
        <w:t>AWS CloudWatch. Additional AWS reporting is also configured to send information to the El Paso Couty Information Security Team currently using Palo Alto XSIAM.</w:t>
      </w:r>
    </w:p>
    <w:p w14:paraId="1568B01D" w14:textId="77777777" w:rsidR="00047466" w:rsidRPr="0053028B" w:rsidRDefault="00047466" w:rsidP="00047466">
      <w:pPr>
        <w:ind w:left="1080"/>
        <w:jc w:val="both"/>
      </w:pPr>
    </w:p>
    <w:p w14:paraId="624563F5" w14:textId="034C94B2" w:rsidR="00047466" w:rsidRPr="0053028B" w:rsidRDefault="00047466" w:rsidP="00047466">
      <w:pPr>
        <w:pStyle w:val="ListParagraph"/>
        <w:numPr>
          <w:ilvl w:val="0"/>
          <w:numId w:val="5"/>
        </w:numPr>
        <w:jc w:val="both"/>
        <w:rPr>
          <w:szCs w:val="20"/>
        </w:rPr>
      </w:pPr>
      <w:r w:rsidRPr="0053028B">
        <w:t xml:space="preserve">Which ITSM / ticketing platform (ServiceNow, JIRA, etc.) is preferred? Do you already have </w:t>
      </w:r>
      <w:proofErr w:type="gramStart"/>
      <w:r w:rsidRPr="0053028B">
        <w:t>any of the</w:t>
      </w:r>
      <w:proofErr w:type="gramEnd"/>
      <w:r w:rsidRPr="0053028B">
        <w:t xml:space="preserve"> ITSM </w:t>
      </w:r>
      <w:proofErr w:type="gramStart"/>
      <w:r w:rsidRPr="0053028B">
        <w:t>tool ?</w:t>
      </w:r>
      <w:proofErr w:type="gramEnd"/>
    </w:p>
    <w:p w14:paraId="138D346F" w14:textId="77777777" w:rsidR="00047466" w:rsidRPr="0053028B" w:rsidRDefault="00047466" w:rsidP="00047466">
      <w:pPr>
        <w:pStyle w:val="ListParagraph"/>
        <w:jc w:val="both"/>
        <w:rPr>
          <w:szCs w:val="20"/>
        </w:rPr>
      </w:pPr>
    </w:p>
    <w:p w14:paraId="4C9A854C" w14:textId="439DB92B" w:rsidR="00047466" w:rsidRPr="0053028B" w:rsidRDefault="00047466" w:rsidP="00047466">
      <w:pPr>
        <w:ind w:left="1080"/>
        <w:jc w:val="both"/>
      </w:pPr>
      <w:r w:rsidRPr="0053028B">
        <w:rPr>
          <w:szCs w:val="20"/>
        </w:rPr>
        <w:t xml:space="preserve">40a. </w:t>
      </w:r>
      <w:r w:rsidRPr="0053028B">
        <w:t>ServiceNow</w:t>
      </w:r>
      <w:r w:rsidRPr="0053028B">
        <w:t>.</w:t>
      </w:r>
    </w:p>
    <w:p w14:paraId="5E7CF73A" w14:textId="77777777" w:rsidR="00047466" w:rsidRPr="0053028B" w:rsidRDefault="00047466" w:rsidP="00047466">
      <w:pPr>
        <w:ind w:left="1080"/>
        <w:jc w:val="both"/>
      </w:pPr>
    </w:p>
    <w:p w14:paraId="616D7C81" w14:textId="094AD6AD" w:rsidR="00047466" w:rsidRPr="0053028B" w:rsidRDefault="00047466" w:rsidP="00047466">
      <w:pPr>
        <w:pStyle w:val="ListParagraph"/>
        <w:numPr>
          <w:ilvl w:val="0"/>
          <w:numId w:val="5"/>
        </w:numPr>
        <w:jc w:val="both"/>
        <w:rPr>
          <w:szCs w:val="20"/>
        </w:rPr>
      </w:pPr>
      <w:r w:rsidRPr="0053028B">
        <w:t xml:space="preserve">Should the proposed solution provide APM, logging, and observability platforms, or will El Paso </w:t>
      </w:r>
      <w:proofErr w:type="gramStart"/>
      <w:r w:rsidRPr="0053028B">
        <w:t>provision</w:t>
      </w:r>
      <w:proofErr w:type="gramEnd"/>
      <w:r w:rsidRPr="0053028B">
        <w:t xml:space="preserve"> them?</w:t>
      </w:r>
    </w:p>
    <w:p w14:paraId="67FB80AC" w14:textId="77777777" w:rsidR="00047466" w:rsidRPr="0053028B" w:rsidRDefault="00047466" w:rsidP="00047466">
      <w:pPr>
        <w:pStyle w:val="ListParagraph"/>
        <w:jc w:val="both"/>
        <w:rPr>
          <w:szCs w:val="20"/>
        </w:rPr>
      </w:pPr>
    </w:p>
    <w:p w14:paraId="6F7AF3BC" w14:textId="3CE41EE8" w:rsidR="00047466" w:rsidRPr="0053028B" w:rsidRDefault="00047466" w:rsidP="00047466">
      <w:pPr>
        <w:ind w:left="1080"/>
        <w:jc w:val="both"/>
      </w:pPr>
      <w:r w:rsidRPr="0053028B">
        <w:rPr>
          <w:szCs w:val="20"/>
        </w:rPr>
        <w:t xml:space="preserve">41a. </w:t>
      </w:r>
      <w:r w:rsidRPr="0053028B">
        <w:t>Some logging capabilities are already in place within the County’s AWS environment. The Vendor is not expected to provide these platforms directly but should act as a strategic advisor by reviewing the current setup and offering recommendations to enhance APM, logging, and observability in alignment with best practices and operational goals.</w:t>
      </w:r>
    </w:p>
    <w:p w14:paraId="1418E92C" w14:textId="77777777" w:rsidR="00047466" w:rsidRPr="0053028B" w:rsidRDefault="00047466" w:rsidP="00047466">
      <w:pPr>
        <w:ind w:left="1080"/>
        <w:jc w:val="both"/>
      </w:pPr>
    </w:p>
    <w:p w14:paraId="509A5341" w14:textId="1EFCA59D" w:rsidR="00047466" w:rsidRPr="0053028B" w:rsidRDefault="00047466" w:rsidP="00047466">
      <w:pPr>
        <w:pStyle w:val="ListParagraph"/>
        <w:numPr>
          <w:ilvl w:val="0"/>
          <w:numId w:val="5"/>
        </w:numPr>
        <w:jc w:val="both"/>
        <w:rPr>
          <w:szCs w:val="20"/>
        </w:rPr>
      </w:pPr>
      <w:r w:rsidRPr="0053028B">
        <w:t>Are automated reporting and dashboards expected for SLA/incident metrics?</w:t>
      </w:r>
    </w:p>
    <w:p w14:paraId="019BA6F7" w14:textId="45241D99" w:rsidR="00047466" w:rsidRPr="0053028B" w:rsidRDefault="00047466" w:rsidP="00047466">
      <w:pPr>
        <w:ind w:left="1080"/>
        <w:jc w:val="both"/>
      </w:pPr>
      <w:r w:rsidRPr="0053028B">
        <w:rPr>
          <w:szCs w:val="20"/>
        </w:rPr>
        <w:t xml:space="preserve">42a. </w:t>
      </w:r>
      <w:r w:rsidRPr="0053028B">
        <w:t>While the County may have some existing reporting capabilities, the Vendor is expected to serve as a strategic advisor and should review current processes and recommend enhancements to support automated reporting and dashboards for SLA and incident metrics.</w:t>
      </w:r>
    </w:p>
    <w:p w14:paraId="51706DE0" w14:textId="77777777" w:rsidR="00047466" w:rsidRPr="0053028B" w:rsidRDefault="00047466" w:rsidP="00047466">
      <w:pPr>
        <w:ind w:left="1080"/>
        <w:jc w:val="both"/>
      </w:pPr>
    </w:p>
    <w:p w14:paraId="25E6F8DB" w14:textId="348EC19B" w:rsidR="00047466" w:rsidRPr="0053028B" w:rsidRDefault="00047466" w:rsidP="00047466">
      <w:pPr>
        <w:pStyle w:val="ListParagraph"/>
        <w:numPr>
          <w:ilvl w:val="0"/>
          <w:numId w:val="5"/>
        </w:numPr>
        <w:jc w:val="both"/>
        <w:rPr>
          <w:szCs w:val="20"/>
        </w:rPr>
      </w:pPr>
      <w:r w:rsidRPr="0053028B">
        <w:t>Are there compliance requirements (ISO, SOC2, GDPR, HIPAA, etc.) to be adhered to?</w:t>
      </w:r>
    </w:p>
    <w:p w14:paraId="0937559C" w14:textId="77777777" w:rsidR="00047466" w:rsidRPr="0053028B" w:rsidRDefault="00047466" w:rsidP="00047466">
      <w:pPr>
        <w:pStyle w:val="ListParagraph"/>
        <w:jc w:val="both"/>
        <w:rPr>
          <w:szCs w:val="20"/>
        </w:rPr>
      </w:pPr>
    </w:p>
    <w:p w14:paraId="0BE78397" w14:textId="05DF15B7" w:rsidR="00047466" w:rsidRPr="0053028B" w:rsidRDefault="00047466" w:rsidP="00047466">
      <w:pPr>
        <w:ind w:left="1080"/>
        <w:jc w:val="both"/>
      </w:pPr>
      <w:r w:rsidRPr="0053028B">
        <w:rPr>
          <w:szCs w:val="20"/>
        </w:rPr>
        <w:t xml:space="preserve">43a. </w:t>
      </w:r>
      <w:r w:rsidRPr="0053028B">
        <w:t>Yes. The County requires adherence to digital accessibility standards including the Web Content Accessibility Guidelines (WCAG), the Americans with Disabilities Act (ADA), Colorado House Bill 21-1110, and Senate Bill 23-244. These laws mandate that all visual and structural design components promote consistency, usability, and accessibility across digital platforms to accommodate individuals with disabilities. While these are the primary compliance requirements, Optional Value-Added Services may be subject to additional standards such as ISO, SOC 2, GDPR, HIPAA, or CJIS depending on the nature of the services provided.</w:t>
      </w:r>
    </w:p>
    <w:p w14:paraId="4E1A92B4" w14:textId="77777777" w:rsidR="00047466" w:rsidRPr="0053028B" w:rsidRDefault="00047466" w:rsidP="00047466">
      <w:pPr>
        <w:ind w:left="1080"/>
        <w:jc w:val="both"/>
      </w:pPr>
    </w:p>
    <w:p w14:paraId="3F947CF8" w14:textId="5C925640" w:rsidR="00047466" w:rsidRPr="0053028B" w:rsidRDefault="00047466" w:rsidP="00047466">
      <w:pPr>
        <w:pStyle w:val="ListParagraph"/>
        <w:numPr>
          <w:ilvl w:val="0"/>
          <w:numId w:val="5"/>
        </w:numPr>
        <w:jc w:val="both"/>
        <w:rPr>
          <w:szCs w:val="20"/>
        </w:rPr>
      </w:pPr>
      <w:proofErr w:type="gramStart"/>
      <w:r w:rsidRPr="0053028B">
        <w:t>Is</w:t>
      </w:r>
      <w:proofErr w:type="gramEnd"/>
      <w:r w:rsidRPr="0053028B">
        <w:t xml:space="preserve"> vulnerability management and patching part of the managed services scope?</w:t>
      </w:r>
    </w:p>
    <w:p w14:paraId="4350B2B6" w14:textId="77777777" w:rsidR="00047466" w:rsidRPr="0053028B" w:rsidRDefault="00047466" w:rsidP="00047466">
      <w:pPr>
        <w:pStyle w:val="ListParagraph"/>
        <w:jc w:val="both"/>
        <w:rPr>
          <w:szCs w:val="20"/>
        </w:rPr>
      </w:pPr>
    </w:p>
    <w:p w14:paraId="61ECBCFA" w14:textId="37DF0076" w:rsidR="00047466" w:rsidRPr="0053028B" w:rsidRDefault="00047466" w:rsidP="00047466">
      <w:pPr>
        <w:ind w:left="1080"/>
        <w:jc w:val="both"/>
      </w:pPr>
      <w:r w:rsidRPr="0053028B">
        <w:rPr>
          <w:szCs w:val="20"/>
        </w:rPr>
        <w:t xml:space="preserve">44a. </w:t>
      </w:r>
      <w:r w:rsidRPr="0053028B">
        <w:t>Yes. Vendor must conduct patching and vulnerability remediation monthly.</w:t>
      </w:r>
    </w:p>
    <w:p w14:paraId="709AC119" w14:textId="77777777" w:rsidR="00047466" w:rsidRPr="0053028B" w:rsidRDefault="00047466" w:rsidP="00047466">
      <w:pPr>
        <w:ind w:left="1080"/>
        <w:jc w:val="both"/>
      </w:pPr>
    </w:p>
    <w:p w14:paraId="120D764E" w14:textId="6037FF28" w:rsidR="00047466" w:rsidRPr="0053028B" w:rsidRDefault="00047466" w:rsidP="00047466">
      <w:pPr>
        <w:pStyle w:val="ListParagraph"/>
        <w:numPr>
          <w:ilvl w:val="0"/>
          <w:numId w:val="5"/>
        </w:numPr>
        <w:jc w:val="both"/>
        <w:rPr>
          <w:szCs w:val="20"/>
        </w:rPr>
      </w:pPr>
      <w:r w:rsidRPr="0053028B">
        <w:t>Are regular security scans, penetration tests, or audits expected?</w:t>
      </w:r>
    </w:p>
    <w:p w14:paraId="3EAA6A6F" w14:textId="77777777" w:rsidR="00047466" w:rsidRPr="0053028B" w:rsidRDefault="00047466" w:rsidP="00047466">
      <w:pPr>
        <w:pStyle w:val="ListParagraph"/>
        <w:jc w:val="both"/>
        <w:rPr>
          <w:szCs w:val="20"/>
        </w:rPr>
      </w:pPr>
    </w:p>
    <w:p w14:paraId="7518BB6E" w14:textId="0E8A8EC5" w:rsidR="00047466" w:rsidRPr="0053028B" w:rsidRDefault="00047466" w:rsidP="00047466">
      <w:pPr>
        <w:ind w:left="1080"/>
        <w:jc w:val="both"/>
      </w:pPr>
      <w:r w:rsidRPr="0053028B">
        <w:rPr>
          <w:szCs w:val="20"/>
        </w:rPr>
        <w:t xml:space="preserve">45a. </w:t>
      </w:r>
      <w:r w:rsidRPr="0053028B">
        <w:t>Vendor must conduct regular vulnerability assessments and coordinate security audits with DST.</w:t>
      </w:r>
    </w:p>
    <w:p w14:paraId="4CE6FC97" w14:textId="77777777" w:rsidR="00047466" w:rsidRPr="0053028B" w:rsidRDefault="00047466" w:rsidP="00047466">
      <w:pPr>
        <w:ind w:left="1080"/>
        <w:jc w:val="both"/>
      </w:pPr>
    </w:p>
    <w:p w14:paraId="28C829C0" w14:textId="456540EE" w:rsidR="00047466" w:rsidRPr="0053028B" w:rsidRDefault="00047466" w:rsidP="00047466">
      <w:pPr>
        <w:pStyle w:val="ListParagraph"/>
        <w:numPr>
          <w:ilvl w:val="0"/>
          <w:numId w:val="5"/>
        </w:numPr>
        <w:jc w:val="both"/>
        <w:rPr>
          <w:szCs w:val="20"/>
        </w:rPr>
      </w:pPr>
      <w:r w:rsidRPr="0053028B">
        <w:t xml:space="preserve">What is the defined </w:t>
      </w:r>
      <w:proofErr w:type="gramStart"/>
      <w:r w:rsidRPr="0053028B">
        <w:t>change</w:t>
      </w:r>
      <w:proofErr w:type="gramEnd"/>
      <w:r w:rsidRPr="0053028B">
        <w:t xml:space="preserve"> management process (CAB approvals, windows, etc.)?</w:t>
      </w:r>
    </w:p>
    <w:p w14:paraId="6CA2BCCC" w14:textId="77777777" w:rsidR="00047466" w:rsidRPr="0053028B" w:rsidRDefault="00047466" w:rsidP="00047466">
      <w:pPr>
        <w:pStyle w:val="ListParagraph"/>
        <w:jc w:val="both"/>
        <w:rPr>
          <w:szCs w:val="20"/>
        </w:rPr>
      </w:pPr>
    </w:p>
    <w:p w14:paraId="5AF5B6A9" w14:textId="0EDB8046" w:rsidR="00047466" w:rsidRPr="0053028B" w:rsidRDefault="00047466" w:rsidP="00047466">
      <w:pPr>
        <w:ind w:left="1080"/>
        <w:jc w:val="both"/>
      </w:pPr>
      <w:r w:rsidRPr="0053028B">
        <w:rPr>
          <w:szCs w:val="20"/>
        </w:rPr>
        <w:t xml:space="preserve">46a. </w:t>
      </w:r>
      <w:r w:rsidRPr="0053028B">
        <w:t>Changes that do not require downtime will be managed through the vendor’s standard change process, including testing in a development environment prior to deployment in production.</w:t>
      </w:r>
      <w:r w:rsidRPr="0053028B">
        <w:br/>
        <w:t>For changes that do require downtime, the request must be submitted through the County’s DST Change Management process, which typically requires a one-week lead time if submitted on a Monday. In cases where the change involves significant downtime, an extended change window may be necessary to ensure adequate public notification.</w:t>
      </w:r>
    </w:p>
    <w:p w14:paraId="434A6F7F" w14:textId="77777777" w:rsidR="00047466" w:rsidRPr="0053028B" w:rsidRDefault="00047466" w:rsidP="00047466">
      <w:pPr>
        <w:ind w:left="1080"/>
        <w:jc w:val="both"/>
      </w:pPr>
    </w:p>
    <w:p w14:paraId="4DDB921C" w14:textId="783F50C9" w:rsidR="00047466" w:rsidRPr="0053028B" w:rsidRDefault="00047466" w:rsidP="00047466">
      <w:pPr>
        <w:pStyle w:val="ListParagraph"/>
        <w:numPr>
          <w:ilvl w:val="0"/>
          <w:numId w:val="5"/>
        </w:numPr>
        <w:jc w:val="both"/>
        <w:rPr>
          <w:szCs w:val="20"/>
        </w:rPr>
      </w:pPr>
      <w:r w:rsidRPr="0053028B">
        <w:t xml:space="preserve">We understand the requirement to be </w:t>
      </w:r>
      <w:proofErr w:type="gramStart"/>
      <w:r w:rsidRPr="0053028B">
        <w:t>24×7</w:t>
      </w:r>
      <w:proofErr w:type="gramEnd"/>
      <w:r w:rsidRPr="0053028B">
        <w:t xml:space="preserve"> on-call for P0 incidents, </w:t>
      </w:r>
      <w:proofErr w:type="gramStart"/>
      <w:r w:rsidRPr="0053028B">
        <w:t>24×5</w:t>
      </w:r>
      <w:proofErr w:type="gramEnd"/>
      <w:r w:rsidRPr="0053028B">
        <w:t xml:space="preserve"> dedicated monitoring/incident/maintenance coverage, with on-call support also provided for weekends and public holidays. Please confirm that our understanding is correct.</w:t>
      </w:r>
    </w:p>
    <w:p w14:paraId="4B8E6493" w14:textId="77777777" w:rsidR="00047466" w:rsidRPr="0053028B" w:rsidRDefault="00047466" w:rsidP="00047466">
      <w:pPr>
        <w:pStyle w:val="ListParagraph"/>
        <w:jc w:val="both"/>
        <w:rPr>
          <w:szCs w:val="20"/>
        </w:rPr>
      </w:pPr>
    </w:p>
    <w:p w14:paraId="7477EC01" w14:textId="4C0977E0" w:rsidR="00047466" w:rsidRPr="0053028B" w:rsidRDefault="00047466" w:rsidP="00047466">
      <w:pPr>
        <w:ind w:left="1080"/>
        <w:jc w:val="both"/>
      </w:pPr>
      <w:r w:rsidRPr="0053028B">
        <w:rPr>
          <w:szCs w:val="20"/>
        </w:rPr>
        <w:t xml:space="preserve">47a. </w:t>
      </w:r>
      <w:r w:rsidRPr="0053028B">
        <w:t xml:space="preserve">The County expects 24x7 on-call support for Priority 0 (P0) and Priority 1 (P1) incidents. All other non-critical incidents, service requests, </w:t>
      </w:r>
      <w:proofErr w:type="spellStart"/>
      <w:r w:rsidRPr="0053028B">
        <w:t>maintentc</w:t>
      </w:r>
      <w:proofErr w:type="spellEnd"/>
      <w:r w:rsidRPr="0053028B">
        <w:t>, and monitoring may be addressed during standard business hours, Monday through Friday, 8:00 AM to 5:00 PM Mountain Time (MT).</w:t>
      </w:r>
    </w:p>
    <w:p w14:paraId="7D630578" w14:textId="77777777" w:rsidR="00047466" w:rsidRPr="0053028B" w:rsidRDefault="00047466" w:rsidP="00047466">
      <w:pPr>
        <w:ind w:left="1080"/>
        <w:jc w:val="both"/>
      </w:pPr>
    </w:p>
    <w:p w14:paraId="58D36C33" w14:textId="02D232EF" w:rsidR="00047466" w:rsidRPr="0053028B" w:rsidRDefault="00047466" w:rsidP="00047466">
      <w:pPr>
        <w:pStyle w:val="ListParagraph"/>
        <w:numPr>
          <w:ilvl w:val="0"/>
          <w:numId w:val="5"/>
        </w:numPr>
        <w:jc w:val="both"/>
        <w:rPr>
          <w:szCs w:val="20"/>
        </w:rPr>
      </w:pPr>
      <w:r w:rsidRPr="0053028B">
        <w:t>Are emergency releases expected to be supported outside business hours?</w:t>
      </w:r>
    </w:p>
    <w:p w14:paraId="27B4BF93" w14:textId="77777777" w:rsidR="00047466" w:rsidRPr="0053028B" w:rsidRDefault="00047466" w:rsidP="00047466">
      <w:pPr>
        <w:pStyle w:val="ListParagraph"/>
        <w:jc w:val="both"/>
        <w:rPr>
          <w:szCs w:val="20"/>
        </w:rPr>
      </w:pPr>
    </w:p>
    <w:p w14:paraId="54B1F1CB" w14:textId="460E0134" w:rsidR="00047466" w:rsidRPr="0053028B" w:rsidRDefault="00047466" w:rsidP="00047466">
      <w:pPr>
        <w:ind w:left="1080"/>
        <w:jc w:val="both"/>
      </w:pPr>
      <w:r w:rsidRPr="0053028B">
        <w:rPr>
          <w:szCs w:val="20"/>
        </w:rPr>
        <w:t xml:space="preserve">48a. </w:t>
      </w:r>
      <w:r w:rsidRPr="0053028B">
        <w:t>Depending on the severity of the vulnerability or the risk of system failure, emergency releases may need to be deployed outside of standard business hours to ensure timely remediation and maintain system stability.</w:t>
      </w:r>
    </w:p>
    <w:p w14:paraId="6A01DAFF" w14:textId="77777777" w:rsidR="00047466" w:rsidRPr="0053028B" w:rsidRDefault="00047466" w:rsidP="00047466">
      <w:pPr>
        <w:ind w:left="1080"/>
        <w:jc w:val="both"/>
      </w:pPr>
    </w:p>
    <w:p w14:paraId="5593B8E4" w14:textId="0D65A57C" w:rsidR="00047466" w:rsidRPr="0053028B" w:rsidRDefault="00047466" w:rsidP="00047466">
      <w:pPr>
        <w:pStyle w:val="ListParagraph"/>
        <w:numPr>
          <w:ilvl w:val="0"/>
          <w:numId w:val="5"/>
        </w:numPr>
        <w:jc w:val="both"/>
        <w:rPr>
          <w:szCs w:val="20"/>
        </w:rPr>
      </w:pPr>
      <w:r w:rsidRPr="0053028B">
        <w:t xml:space="preserve">Is CI/CD pipeline management a </w:t>
      </w:r>
      <w:proofErr w:type="gramStart"/>
      <w:r w:rsidRPr="0053028B">
        <w:t>vendor</w:t>
      </w:r>
      <w:proofErr w:type="gramEnd"/>
      <w:r w:rsidRPr="0053028B">
        <w:t xml:space="preserve"> responsibility?</w:t>
      </w:r>
    </w:p>
    <w:p w14:paraId="17E282DA" w14:textId="77777777" w:rsidR="00047466" w:rsidRPr="0053028B" w:rsidRDefault="00047466" w:rsidP="00047466">
      <w:pPr>
        <w:pStyle w:val="ListParagraph"/>
        <w:jc w:val="both"/>
        <w:rPr>
          <w:szCs w:val="20"/>
        </w:rPr>
      </w:pPr>
    </w:p>
    <w:p w14:paraId="35A7D804" w14:textId="07FFDF52" w:rsidR="00047466" w:rsidRPr="0053028B" w:rsidRDefault="00047466" w:rsidP="00047466">
      <w:pPr>
        <w:ind w:left="1080"/>
        <w:jc w:val="both"/>
        <w:rPr>
          <w:szCs w:val="20"/>
        </w:rPr>
      </w:pPr>
      <w:r w:rsidRPr="0053028B">
        <w:rPr>
          <w:szCs w:val="20"/>
        </w:rPr>
        <w:t xml:space="preserve">49a. Yes. </w:t>
      </w:r>
    </w:p>
    <w:p w14:paraId="38F465DE" w14:textId="77777777" w:rsidR="00047466" w:rsidRPr="0053028B" w:rsidRDefault="00047466" w:rsidP="00047466">
      <w:pPr>
        <w:ind w:left="1080"/>
        <w:jc w:val="both"/>
        <w:rPr>
          <w:szCs w:val="20"/>
        </w:rPr>
      </w:pPr>
    </w:p>
    <w:p w14:paraId="5427C753" w14:textId="4246A79B" w:rsidR="00047466" w:rsidRPr="0053028B" w:rsidRDefault="00047466" w:rsidP="00047466">
      <w:pPr>
        <w:pStyle w:val="ListParagraph"/>
        <w:numPr>
          <w:ilvl w:val="0"/>
          <w:numId w:val="5"/>
        </w:numPr>
        <w:jc w:val="both"/>
        <w:rPr>
          <w:szCs w:val="20"/>
        </w:rPr>
      </w:pPr>
      <w:r w:rsidRPr="0053028B">
        <w:t>What governance cadence is expected (weekly, monthly reviews)?</w:t>
      </w:r>
    </w:p>
    <w:p w14:paraId="342091E2" w14:textId="77777777" w:rsidR="00047466" w:rsidRPr="0053028B" w:rsidRDefault="00047466" w:rsidP="00047466">
      <w:pPr>
        <w:pStyle w:val="ListParagraph"/>
        <w:jc w:val="both"/>
        <w:rPr>
          <w:szCs w:val="20"/>
        </w:rPr>
      </w:pPr>
    </w:p>
    <w:p w14:paraId="6DF678F1" w14:textId="037555CC" w:rsidR="00047466" w:rsidRPr="0053028B" w:rsidRDefault="00047466" w:rsidP="00047466">
      <w:pPr>
        <w:ind w:left="1080"/>
        <w:jc w:val="both"/>
      </w:pPr>
      <w:r w:rsidRPr="0053028B">
        <w:rPr>
          <w:szCs w:val="20"/>
        </w:rPr>
        <w:t xml:space="preserve">50a. </w:t>
      </w:r>
      <w:r w:rsidRPr="0053028B">
        <w:t>The governance cadence may evolve based on collaboration with the vendor; however, the current expectation includes weekly or biweekly operational check-ins and biannual strategic planning sessions.</w:t>
      </w:r>
    </w:p>
    <w:p w14:paraId="0F7CBF8C" w14:textId="77777777" w:rsidR="00047466" w:rsidRPr="0053028B" w:rsidRDefault="00047466" w:rsidP="00047466">
      <w:pPr>
        <w:ind w:left="1080"/>
        <w:jc w:val="both"/>
      </w:pPr>
    </w:p>
    <w:p w14:paraId="3C12DFE7" w14:textId="56751133" w:rsidR="00047466" w:rsidRPr="0053028B" w:rsidRDefault="00047466" w:rsidP="00047466">
      <w:pPr>
        <w:pStyle w:val="ListParagraph"/>
        <w:numPr>
          <w:ilvl w:val="0"/>
          <w:numId w:val="5"/>
        </w:numPr>
        <w:jc w:val="both"/>
        <w:rPr>
          <w:szCs w:val="20"/>
        </w:rPr>
      </w:pPr>
      <w:r w:rsidRPr="0053028B">
        <w:t>What KPIs and metrics should be reported regularly?</w:t>
      </w:r>
    </w:p>
    <w:p w14:paraId="0B5453DB" w14:textId="77777777" w:rsidR="00047466" w:rsidRPr="0053028B" w:rsidRDefault="00047466" w:rsidP="00047466">
      <w:pPr>
        <w:pStyle w:val="ListParagraph"/>
        <w:jc w:val="both"/>
        <w:rPr>
          <w:szCs w:val="20"/>
        </w:rPr>
      </w:pPr>
    </w:p>
    <w:p w14:paraId="1DED79D5" w14:textId="464E8163" w:rsidR="00047466" w:rsidRPr="0053028B" w:rsidRDefault="00047466" w:rsidP="00047466">
      <w:pPr>
        <w:ind w:left="1080"/>
        <w:jc w:val="both"/>
      </w:pPr>
      <w:r w:rsidRPr="0053028B">
        <w:rPr>
          <w:szCs w:val="20"/>
        </w:rPr>
        <w:t xml:space="preserve">51a. </w:t>
      </w:r>
      <w:r w:rsidRPr="0053028B">
        <w:t>Regular reporting should include key metrics related to AWS and WordPress environments in both development and production—such as monthly patching, updates, accessibility compliance, system performance, backup status, security posture, etc.</w:t>
      </w:r>
    </w:p>
    <w:p w14:paraId="6FFEB132" w14:textId="77777777" w:rsidR="00047466" w:rsidRPr="0053028B" w:rsidRDefault="00047466" w:rsidP="00047466">
      <w:pPr>
        <w:ind w:left="1080"/>
        <w:jc w:val="both"/>
      </w:pPr>
    </w:p>
    <w:p w14:paraId="03092559" w14:textId="3940BA5D" w:rsidR="00047466" w:rsidRPr="0053028B" w:rsidRDefault="00047466" w:rsidP="00047466">
      <w:pPr>
        <w:pStyle w:val="ListParagraph"/>
        <w:numPr>
          <w:ilvl w:val="0"/>
          <w:numId w:val="5"/>
        </w:numPr>
        <w:jc w:val="both"/>
        <w:rPr>
          <w:szCs w:val="20"/>
        </w:rPr>
      </w:pPr>
      <w:r w:rsidRPr="0053028B">
        <w:t>Who is the escalation matrix and approval authority on El Paso side?</w:t>
      </w:r>
    </w:p>
    <w:p w14:paraId="37DAB8BE" w14:textId="77777777" w:rsidR="00047466" w:rsidRPr="0053028B" w:rsidRDefault="00047466" w:rsidP="00047466">
      <w:pPr>
        <w:pStyle w:val="ListParagraph"/>
        <w:jc w:val="both"/>
        <w:rPr>
          <w:szCs w:val="20"/>
        </w:rPr>
      </w:pPr>
    </w:p>
    <w:p w14:paraId="2F8092F4" w14:textId="414EF679" w:rsidR="00047466" w:rsidRPr="0053028B" w:rsidRDefault="00047466" w:rsidP="00047466">
      <w:pPr>
        <w:ind w:left="1080"/>
        <w:jc w:val="both"/>
      </w:pPr>
      <w:r w:rsidRPr="0053028B">
        <w:rPr>
          <w:szCs w:val="20"/>
        </w:rPr>
        <w:t xml:space="preserve">52a. </w:t>
      </w:r>
      <w:r w:rsidRPr="0053028B">
        <w:t xml:space="preserve">Quinn Parsons primary POC, Sean </w:t>
      </w:r>
      <w:proofErr w:type="spellStart"/>
      <w:r w:rsidRPr="0053028B">
        <w:t>Marcoulides</w:t>
      </w:r>
      <w:proofErr w:type="spellEnd"/>
      <w:r w:rsidRPr="0053028B">
        <w:t xml:space="preserve"> IT Product Owner Supervisor, STEVEN ARMSTRONG Division Manager – Applications, JOSEPH PALMER Interim Chief Information Officer.</w:t>
      </w:r>
    </w:p>
    <w:p w14:paraId="2CB75863" w14:textId="77777777" w:rsidR="00047466" w:rsidRPr="0053028B" w:rsidRDefault="00047466" w:rsidP="00047466">
      <w:pPr>
        <w:ind w:left="1080"/>
        <w:jc w:val="both"/>
      </w:pPr>
    </w:p>
    <w:p w14:paraId="2C26C94A" w14:textId="5DB8AC4A" w:rsidR="00047466" w:rsidRPr="0053028B" w:rsidRDefault="00047466" w:rsidP="00047466">
      <w:pPr>
        <w:pStyle w:val="ListParagraph"/>
        <w:numPr>
          <w:ilvl w:val="0"/>
          <w:numId w:val="5"/>
        </w:numPr>
        <w:jc w:val="both"/>
        <w:rPr>
          <w:szCs w:val="20"/>
        </w:rPr>
      </w:pPr>
      <w:r w:rsidRPr="0053028B">
        <w:t>What responsibilities remain with El Paso (licenses, infra, third-party contracts)?</w:t>
      </w:r>
    </w:p>
    <w:p w14:paraId="08C45E67" w14:textId="77777777" w:rsidR="00047466" w:rsidRPr="0053028B" w:rsidRDefault="00047466" w:rsidP="00047466">
      <w:pPr>
        <w:pStyle w:val="ListParagraph"/>
        <w:jc w:val="both"/>
        <w:rPr>
          <w:szCs w:val="20"/>
        </w:rPr>
      </w:pPr>
    </w:p>
    <w:p w14:paraId="66505071" w14:textId="461E9145" w:rsidR="00047466" w:rsidRPr="0053028B" w:rsidRDefault="00047466" w:rsidP="00047466">
      <w:pPr>
        <w:ind w:left="1080"/>
        <w:jc w:val="both"/>
      </w:pPr>
      <w:r w:rsidRPr="0053028B">
        <w:rPr>
          <w:szCs w:val="20"/>
        </w:rPr>
        <w:t xml:space="preserve">53a. </w:t>
      </w:r>
      <w:r w:rsidRPr="0053028B">
        <w:t>Licensing, AWS contracts, and third-party contracts.  AWS infrastructure will be managed by the Vendor.</w:t>
      </w:r>
    </w:p>
    <w:p w14:paraId="1DF35748" w14:textId="77777777" w:rsidR="00047466" w:rsidRPr="0053028B" w:rsidRDefault="00047466" w:rsidP="00047466">
      <w:pPr>
        <w:ind w:left="1080"/>
        <w:jc w:val="both"/>
      </w:pPr>
    </w:p>
    <w:p w14:paraId="05463C5A" w14:textId="6982B528" w:rsidR="00047466" w:rsidRPr="0053028B" w:rsidRDefault="00047466" w:rsidP="00047466">
      <w:pPr>
        <w:pStyle w:val="ListParagraph"/>
        <w:numPr>
          <w:ilvl w:val="0"/>
          <w:numId w:val="5"/>
        </w:numPr>
        <w:jc w:val="both"/>
        <w:rPr>
          <w:szCs w:val="20"/>
        </w:rPr>
      </w:pPr>
      <w:r w:rsidRPr="0053028B">
        <w:t>Will El Paso provide secure access (VPN, IAM roles, SSO) to the vendor?</w:t>
      </w:r>
    </w:p>
    <w:p w14:paraId="6136DF53" w14:textId="77777777" w:rsidR="00047466" w:rsidRPr="0053028B" w:rsidRDefault="00047466" w:rsidP="00047466">
      <w:pPr>
        <w:pStyle w:val="ListParagraph"/>
        <w:jc w:val="both"/>
        <w:rPr>
          <w:szCs w:val="20"/>
        </w:rPr>
      </w:pPr>
    </w:p>
    <w:p w14:paraId="508CC146" w14:textId="66E23F32" w:rsidR="00047466" w:rsidRPr="0053028B" w:rsidRDefault="00047466" w:rsidP="00047466">
      <w:pPr>
        <w:ind w:left="1080"/>
        <w:jc w:val="both"/>
      </w:pPr>
      <w:r w:rsidRPr="0053028B">
        <w:rPr>
          <w:szCs w:val="20"/>
        </w:rPr>
        <w:t xml:space="preserve">54a. </w:t>
      </w:r>
      <w:r w:rsidRPr="0053028B">
        <w:t xml:space="preserve">Yes, Vendor will </w:t>
      </w:r>
      <w:proofErr w:type="gramStart"/>
      <w:r w:rsidRPr="0053028B">
        <w:t>led</w:t>
      </w:r>
      <w:proofErr w:type="gramEnd"/>
      <w:r w:rsidRPr="0053028B">
        <w:t xml:space="preserve"> work sessions to configure IAM roles in AWS or to create additional roles for future integrations.</w:t>
      </w:r>
    </w:p>
    <w:p w14:paraId="6BF35DD0" w14:textId="77777777" w:rsidR="00047466" w:rsidRPr="0053028B" w:rsidRDefault="00047466" w:rsidP="00047466">
      <w:pPr>
        <w:ind w:left="1080"/>
        <w:jc w:val="both"/>
      </w:pPr>
    </w:p>
    <w:p w14:paraId="58A57CEA" w14:textId="13BF19F8" w:rsidR="00047466" w:rsidRPr="0053028B" w:rsidRDefault="00047466" w:rsidP="00047466">
      <w:pPr>
        <w:pStyle w:val="ListParagraph"/>
        <w:numPr>
          <w:ilvl w:val="0"/>
          <w:numId w:val="5"/>
        </w:numPr>
        <w:jc w:val="both"/>
        <w:rPr>
          <w:szCs w:val="20"/>
        </w:rPr>
      </w:pPr>
      <w:r w:rsidRPr="0053028B">
        <w:t>Are there third-party integrations requiring vendor support or escalation?</w:t>
      </w:r>
    </w:p>
    <w:p w14:paraId="04C9F809" w14:textId="77777777" w:rsidR="00047466" w:rsidRPr="0053028B" w:rsidRDefault="00047466" w:rsidP="00047466">
      <w:pPr>
        <w:pStyle w:val="ListParagraph"/>
        <w:jc w:val="both"/>
        <w:rPr>
          <w:szCs w:val="20"/>
        </w:rPr>
      </w:pPr>
    </w:p>
    <w:p w14:paraId="2B62239E" w14:textId="0CB8A8E9" w:rsidR="00047466" w:rsidRPr="0053028B" w:rsidRDefault="00047466" w:rsidP="00047466">
      <w:pPr>
        <w:ind w:left="1080"/>
        <w:jc w:val="both"/>
      </w:pPr>
      <w:r w:rsidRPr="0053028B">
        <w:rPr>
          <w:szCs w:val="20"/>
        </w:rPr>
        <w:t xml:space="preserve">55a. </w:t>
      </w:r>
      <w:r w:rsidRPr="0053028B">
        <w:t>There are integrations for reporting to Palo Alto XSIAM and a custom Post Back URL which may require direct communication with a third party vendor.</w:t>
      </w:r>
    </w:p>
    <w:p w14:paraId="6E60C668" w14:textId="77777777" w:rsidR="00047466" w:rsidRPr="0053028B" w:rsidRDefault="00047466" w:rsidP="00047466">
      <w:pPr>
        <w:ind w:left="1080"/>
        <w:jc w:val="both"/>
      </w:pPr>
    </w:p>
    <w:p w14:paraId="06276B8A" w14:textId="0FE2B7BD" w:rsidR="00047466" w:rsidRPr="0053028B" w:rsidRDefault="00047466" w:rsidP="00047466">
      <w:pPr>
        <w:pStyle w:val="ListParagraph"/>
        <w:numPr>
          <w:ilvl w:val="0"/>
          <w:numId w:val="5"/>
        </w:numPr>
        <w:jc w:val="both"/>
        <w:rPr>
          <w:szCs w:val="20"/>
        </w:rPr>
      </w:pPr>
      <w:r w:rsidRPr="0053028B">
        <w:t>What levels of support (L1, L2, L3) are expected from the MSP? Some L1and L2 and L3</w:t>
      </w:r>
    </w:p>
    <w:p w14:paraId="27CD2538" w14:textId="77777777" w:rsidR="00047466" w:rsidRPr="0053028B" w:rsidRDefault="00047466" w:rsidP="00047466">
      <w:pPr>
        <w:pStyle w:val="ListParagraph"/>
        <w:jc w:val="both"/>
        <w:rPr>
          <w:szCs w:val="20"/>
        </w:rPr>
      </w:pPr>
    </w:p>
    <w:p w14:paraId="19CF7969" w14:textId="3BEC140A" w:rsidR="00047466" w:rsidRPr="0053028B" w:rsidRDefault="00047466" w:rsidP="00047466">
      <w:pPr>
        <w:ind w:left="1080"/>
        <w:jc w:val="both"/>
      </w:pPr>
      <w:r w:rsidRPr="0053028B">
        <w:rPr>
          <w:szCs w:val="20"/>
        </w:rPr>
        <w:t xml:space="preserve">56a. </w:t>
      </w:r>
      <w:r w:rsidRPr="0053028B">
        <w:t>The Managed Service Provider (MSP) is expected to provide support across all three tiers—Level 1 (L1), Level 2 (L2), and Level 3 (L3)—with varying degrees of involvement depending on the nature and complexity of the issue.</w:t>
      </w:r>
    </w:p>
    <w:p w14:paraId="5E257D1D" w14:textId="77777777" w:rsidR="00047466" w:rsidRPr="0053028B" w:rsidRDefault="00047466" w:rsidP="00047466">
      <w:pPr>
        <w:ind w:left="1080"/>
        <w:jc w:val="both"/>
      </w:pPr>
    </w:p>
    <w:p w14:paraId="59FCFDDB" w14:textId="3021F014" w:rsidR="00047466" w:rsidRPr="0053028B" w:rsidRDefault="00047466" w:rsidP="00047466">
      <w:pPr>
        <w:pStyle w:val="ListParagraph"/>
        <w:numPr>
          <w:ilvl w:val="0"/>
          <w:numId w:val="5"/>
        </w:numPr>
        <w:jc w:val="both"/>
        <w:rPr>
          <w:szCs w:val="20"/>
        </w:rPr>
      </w:pPr>
      <w:r w:rsidRPr="0053028B">
        <w:t xml:space="preserve">Is </w:t>
      </w:r>
      <w:proofErr w:type="gramStart"/>
      <w:r w:rsidRPr="0053028B">
        <w:t>24×7</w:t>
      </w:r>
      <w:proofErr w:type="gramEnd"/>
      <w:r w:rsidRPr="0053028B">
        <w:t xml:space="preserve"> support required for all incidents, or only for P0/P1?</w:t>
      </w:r>
    </w:p>
    <w:p w14:paraId="7CD7D6AB" w14:textId="77777777" w:rsidR="00047466" w:rsidRPr="0053028B" w:rsidRDefault="00047466" w:rsidP="00047466">
      <w:pPr>
        <w:pStyle w:val="ListParagraph"/>
        <w:jc w:val="both"/>
        <w:rPr>
          <w:szCs w:val="20"/>
        </w:rPr>
      </w:pPr>
    </w:p>
    <w:p w14:paraId="5C2F93A3" w14:textId="364D5989" w:rsidR="00047466" w:rsidRPr="0053028B" w:rsidRDefault="00047466" w:rsidP="00047466">
      <w:pPr>
        <w:ind w:left="1080"/>
        <w:jc w:val="both"/>
      </w:pPr>
      <w:r w:rsidRPr="0053028B">
        <w:rPr>
          <w:szCs w:val="20"/>
        </w:rPr>
        <w:t xml:space="preserve">57a. </w:t>
      </w:r>
      <w:r w:rsidRPr="0053028B">
        <w:t>Only P0/P1.</w:t>
      </w:r>
    </w:p>
    <w:p w14:paraId="152FB757" w14:textId="77777777" w:rsidR="00047466" w:rsidRPr="0053028B" w:rsidRDefault="00047466" w:rsidP="00047466">
      <w:pPr>
        <w:ind w:left="1080"/>
        <w:jc w:val="both"/>
      </w:pPr>
    </w:p>
    <w:p w14:paraId="2DE64E53" w14:textId="4188E694" w:rsidR="00047466" w:rsidRPr="0053028B" w:rsidRDefault="00047466" w:rsidP="00047466">
      <w:pPr>
        <w:pStyle w:val="ListParagraph"/>
        <w:numPr>
          <w:ilvl w:val="0"/>
          <w:numId w:val="5"/>
        </w:numPr>
        <w:jc w:val="both"/>
        <w:rPr>
          <w:szCs w:val="20"/>
        </w:rPr>
      </w:pPr>
      <w:r w:rsidRPr="0053028B">
        <w:t>Should weekend and holiday support be dedicated or on-call only?</w:t>
      </w:r>
    </w:p>
    <w:p w14:paraId="67E41D58" w14:textId="77777777" w:rsidR="00047466" w:rsidRPr="0053028B" w:rsidRDefault="00047466" w:rsidP="00047466">
      <w:pPr>
        <w:pStyle w:val="ListParagraph"/>
        <w:jc w:val="both"/>
        <w:rPr>
          <w:szCs w:val="20"/>
        </w:rPr>
      </w:pPr>
    </w:p>
    <w:p w14:paraId="36C1B954" w14:textId="5C185473" w:rsidR="00047466" w:rsidRPr="0053028B" w:rsidRDefault="00047466" w:rsidP="00047466">
      <w:pPr>
        <w:ind w:left="1080"/>
        <w:jc w:val="both"/>
      </w:pPr>
      <w:r w:rsidRPr="0053028B">
        <w:rPr>
          <w:szCs w:val="20"/>
        </w:rPr>
        <w:t xml:space="preserve">58a. </w:t>
      </w:r>
      <w:r w:rsidRPr="0053028B">
        <w:t>Weekend and holiday support may be provided on an on-call basis, unless dedicated coverage is scheduled in advance.</w:t>
      </w:r>
    </w:p>
    <w:p w14:paraId="735D741F" w14:textId="77777777" w:rsidR="00047466" w:rsidRPr="0053028B" w:rsidRDefault="00047466" w:rsidP="00047466">
      <w:pPr>
        <w:ind w:left="1080"/>
        <w:jc w:val="both"/>
      </w:pPr>
    </w:p>
    <w:p w14:paraId="2D0137E0" w14:textId="497B2FB0" w:rsidR="00047466" w:rsidRPr="0053028B" w:rsidRDefault="00A00758" w:rsidP="00047466">
      <w:pPr>
        <w:pStyle w:val="ListParagraph"/>
        <w:numPr>
          <w:ilvl w:val="0"/>
          <w:numId w:val="5"/>
        </w:numPr>
        <w:jc w:val="both"/>
        <w:rPr>
          <w:szCs w:val="20"/>
        </w:rPr>
      </w:pPr>
      <w:r w:rsidRPr="0053028B">
        <w:t>Is there an expected overlap of El Paso County's business hours in specific time zones?</w:t>
      </w:r>
    </w:p>
    <w:p w14:paraId="122F8094" w14:textId="77777777" w:rsidR="00A00758" w:rsidRPr="0053028B" w:rsidRDefault="00A00758" w:rsidP="00A00758">
      <w:pPr>
        <w:pStyle w:val="ListParagraph"/>
        <w:jc w:val="both"/>
        <w:rPr>
          <w:szCs w:val="20"/>
        </w:rPr>
      </w:pPr>
    </w:p>
    <w:p w14:paraId="459DD6F8" w14:textId="4CEFAD74" w:rsidR="00A00758" w:rsidRPr="0053028B" w:rsidRDefault="00A00758" w:rsidP="00A00758">
      <w:pPr>
        <w:ind w:left="1080"/>
        <w:jc w:val="both"/>
      </w:pPr>
      <w:r w:rsidRPr="0053028B">
        <w:rPr>
          <w:szCs w:val="20"/>
        </w:rPr>
        <w:t xml:space="preserve">59a. </w:t>
      </w:r>
      <w:r w:rsidRPr="0053028B">
        <w:t>Support is Monday–Friday, 8 AM–5 PM Mountain Time, excluding holidays. After-hours only for emergencies Page 8.</w:t>
      </w:r>
    </w:p>
    <w:p w14:paraId="7F4EFE09" w14:textId="77777777" w:rsidR="00A00758" w:rsidRPr="0053028B" w:rsidRDefault="00A00758" w:rsidP="00A00758">
      <w:pPr>
        <w:ind w:left="1080"/>
        <w:jc w:val="both"/>
      </w:pPr>
    </w:p>
    <w:p w14:paraId="55CF5C77" w14:textId="7D3DEEFD" w:rsidR="00A00758" w:rsidRPr="0053028B" w:rsidRDefault="00A00758" w:rsidP="00A00758">
      <w:pPr>
        <w:pStyle w:val="ListParagraph"/>
        <w:numPr>
          <w:ilvl w:val="0"/>
          <w:numId w:val="5"/>
        </w:numPr>
        <w:jc w:val="both"/>
        <w:rPr>
          <w:szCs w:val="20"/>
        </w:rPr>
      </w:pPr>
      <w:r w:rsidRPr="0053028B">
        <w:t>Are the defined SLAs negotiable (P1/P2/P3 timelines) or fixed?</w:t>
      </w:r>
    </w:p>
    <w:p w14:paraId="169C6A70" w14:textId="77777777" w:rsidR="00A00758" w:rsidRPr="0053028B" w:rsidRDefault="00A00758" w:rsidP="00A00758">
      <w:pPr>
        <w:pStyle w:val="ListParagraph"/>
        <w:jc w:val="both"/>
        <w:rPr>
          <w:szCs w:val="20"/>
        </w:rPr>
      </w:pPr>
    </w:p>
    <w:p w14:paraId="7CBE07A7" w14:textId="090DF89B" w:rsidR="00A00758" w:rsidRPr="0053028B" w:rsidRDefault="00A00758" w:rsidP="00A00758">
      <w:pPr>
        <w:ind w:left="1080"/>
        <w:jc w:val="both"/>
      </w:pPr>
      <w:r w:rsidRPr="0053028B">
        <w:rPr>
          <w:szCs w:val="20"/>
        </w:rPr>
        <w:t xml:space="preserve">60a. </w:t>
      </w:r>
      <w:r w:rsidRPr="0053028B">
        <w:t xml:space="preserve">The ITSM Priority Matrix Page 12 is fixed but the Vendor can recommend </w:t>
      </w:r>
      <w:proofErr w:type="gramStart"/>
      <w:r w:rsidRPr="0053028B">
        <w:t>changed</w:t>
      </w:r>
      <w:proofErr w:type="gramEnd"/>
      <w:r w:rsidRPr="0053028B">
        <w:t xml:space="preserve"> that alignment with </w:t>
      </w:r>
      <w:proofErr w:type="gramStart"/>
      <w:r w:rsidRPr="0053028B">
        <w:t>industry</w:t>
      </w:r>
      <w:proofErr w:type="gramEnd"/>
      <w:r w:rsidRPr="0053028B">
        <w:t xml:space="preserve"> best practices and operational goals.</w:t>
      </w:r>
    </w:p>
    <w:p w14:paraId="6841854D" w14:textId="77777777" w:rsidR="00A00758" w:rsidRPr="0053028B" w:rsidRDefault="00A00758" w:rsidP="00A00758">
      <w:pPr>
        <w:ind w:left="1080"/>
        <w:jc w:val="both"/>
      </w:pPr>
    </w:p>
    <w:p w14:paraId="0BFF8BD4" w14:textId="68D39534" w:rsidR="00A00758" w:rsidRPr="0053028B" w:rsidRDefault="00A00758" w:rsidP="00A00758">
      <w:pPr>
        <w:pStyle w:val="ListParagraph"/>
        <w:numPr>
          <w:ilvl w:val="0"/>
          <w:numId w:val="5"/>
        </w:numPr>
        <w:jc w:val="both"/>
        <w:rPr>
          <w:szCs w:val="20"/>
        </w:rPr>
      </w:pPr>
      <w:r w:rsidRPr="0053028B">
        <w:t>Are there penalties associated with SLA breaches?</w:t>
      </w:r>
    </w:p>
    <w:p w14:paraId="785F9072" w14:textId="77777777" w:rsidR="00A00758" w:rsidRPr="0053028B" w:rsidRDefault="00A00758" w:rsidP="00A00758">
      <w:pPr>
        <w:pStyle w:val="ListParagraph"/>
        <w:jc w:val="both"/>
        <w:rPr>
          <w:szCs w:val="20"/>
        </w:rPr>
      </w:pPr>
    </w:p>
    <w:p w14:paraId="7595532B" w14:textId="55552009" w:rsidR="00A00758" w:rsidRPr="0053028B" w:rsidRDefault="00A00758" w:rsidP="00A00758">
      <w:pPr>
        <w:ind w:left="1080"/>
        <w:jc w:val="both"/>
      </w:pPr>
      <w:r w:rsidRPr="0053028B">
        <w:rPr>
          <w:szCs w:val="20"/>
        </w:rPr>
        <w:t xml:space="preserve">61a. </w:t>
      </w:r>
      <w:r w:rsidRPr="0053028B">
        <w:t>No specific penalties are defined outside of the terms outlined in the contract. Any consequences for SLA breaches would be governed by the provisions established in that agreement.</w:t>
      </w:r>
    </w:p>
    <w:p w14:paraId="0E1E9576" w14:textId="77777777" w:rsidR="00A00758" w:rsidRPr="0053028B" w:rsidRDefault="00A00758" w:rsidP="00A00758">
      <w:pPr>
        <w:ind w:left="1080"/>
        <w:jc w:val="both"/>
      </w:pPr>
    </w:p>
    <w:p w14:paraId="4FF82160" w14:textId="73A1F6E4" w:rsidR="00A00758" w:rsidRPr="0053028B" w:rsidRDefault="00A00758" w:rsidP="00A00758">
      <w:pPr>
        <w:pStyle w:val="ListParagraph"/>
        <w:numPr>
          <w:ilvl w:val="0"/>
          <w:numId w:val="5"/>
        </w:numPr>
        <w:jc w:val="both"/>
        <w:rPr>
          <w:szCs w:val="20"/>
        </w:rPr>
      </w:pPr>
      <w:r w:rsidRPr="0053028B">
        <w:t>Are there separate SLAs for performance (latency, page load), backups, and recovery objectives (RTO/RPO)?</w:t>
      </w:r>
    </w:p>
    <w:p w14:paraId="7ED9CCA5" w14:textId="77777777" w:rsidR="00A00758" w:rsidRPr="0053028B" w:rsidRDefault="00A00758" w:rsidP="00A00758">
      <w:pPr>
        <w:jc w:val="both"/>
        <w:rPr>
          <w:szCs w:val="20"/>
        </w:rPr>
      </w:pPr>
    </w:p>
    <w:p w14:paraId="19DDCEF2" w14:textId="1A9AE26E" w:rsidR="00A00758" w:rsidRPr="0053028B" w:rsidRDefault="00A00758" w:rsidP="00A00758">
      <w:pPr>
        <w:ind w:left="1080"/>
        <w:jc w:val="both"/>
      </w:pPr>
      <w:r w:rsidRPr="0053028B">
        <w:rPr>
          <w:szCs w:val="20"/>
        </w:rPr>
        <w:t xml:space="preserve">62a. </w:t>
      </w:r>
      <w:r w:rsidRPr="0053028B">
        <w:t xml:space="preserve">Service Level Agreements (SLAs) have not been formally defined, but recovery expectations should align with the established ITSM Priority Matrix Page 12.  The Scope of Work, Page 7, provides additional information for System Availability, </w:t>
      </w:r>
      <w:proofErr w:type="gramStart"/>
      <w:r w:rsidRPr="0053028B">
        <w:t>Performance, and</w:t>
      </w:r>
      <w:proofErr w:type="gramEnd"/>
      <w:r w:rsidRPr="0053028B">
        <w:t xml:space="preserve"> Monitoring and Security, Compliance, and Incident Response.</w:t>
      </w:r>
    </w:p>
    <w:p w14:paraId="14A77E6F" w14:textId="77777777" w:rsidR="00A00758" w:rsidRPr="0053028B" w:rsidRDefault="00A00758" w:rsidP="00A00758">
      <w:pPr>
        <w:ind w:left="1080"/>
        <w:jc w:val="both"/>
      </w:pPr>
    </w:p>
    <w:p w14:paraId="31275714" w14:textId="61A451EF" w:rsidR="00A00758" w:rsidRPr="0053028B" w:rsidRDefault="00A00758" w:rsidP="00A00758">
      <w:pPr>
        <w:pStyle w:val="ListParagraph"/>
        <w:numPr>
          <w:ilvl w:val="0"/>
          <w:numId w:val="5"/>
        </w:numPr>
        <w:jc w:val="both"/>
        <w:rPr>
          <w:szCs w:val="20"/>
        </w:rPr>
      </w:pPr>
      <w:r w:rsidRPr="0053028B">
        <w:t>Which monitoring and observability tools are mandated (AWS CloudWatch only, or third-party like Datadog/New Relic)?</w:t>
      </w:r>
    </w:p>
    <w:p w14:paraId="464C2F65" w14:textId="77777777" w:rsidR="00A00758" w:rsidRPr="0053028B" w:rsidRDefault="00A00758" w:rsidP="00A00758">
      <w:pPr>
        <w:pStyle w:val="ListParagraph"/>
        <w:jc w:val="both"/>
        <w:rPr>
          <w:szCs w:val="20"/>
        </w:rPr>
      </w:pPr>
    </w:p>
    <w:p w14:paraId="6E5D61D2" w14:textId="6FE56C4C" w:rsidR="00A00758" w:rsidRPr="0053028B" w:rsidRDefault="00A00758" w:rsidP="00A00758">
      <w:pPr>
        <w:ind w:left="1080"/>
        <w:jc w:val="both"/>
      </w:pPr>
      <w:r w:rsidRPr="0053028B">
        <w:rPr>
          <w:szCs w:val="20"/>
        </w:rPr>
        <w:t xml:space="preserve">63a. </w:t>
      </w:r>
      <w:r w:rsidRPr="0053028B">
        <w:t>AWS CloudWatch</w:t>
      </w:r>
    </w:p>
    <w:p w14:paraId="1ACAC204" w14:textId="77777777" w:rsidR="00A00758" w:rsidRPr="0053028B" w:rsidRDefault="00A00758" w:rsidP="00A00758">
      <w:pPr>
        <w:ind w:left="1080"/>
        <w:jc w:val="both"/>
      </w:pPr>
    </w:p>
    <w:p w14:paraId="61D8DD33" w14:textId="0A64FEA6" w:rsidR="00A00758" w:rsidRPr="0053028B" w:rsidRDefault="00A00758" w:rsidP="00A00758">
      <w:pPr>
        <w:pStyle w:val="ListParagraph"/>
        <w:numPr>
          <w:ilvl w:val="0"/>
          <w:numId w:val="5"/>
        </w:numPr>
        <w:jc w:val="both"/>
        <w:rPr>
          <w:szCs w:val="20"/>
        </w:rPr>
      </w:pPr>
      <w:r w:rsidRPr="0053028B">
        <w:t>Which ITSM/ticketing system should be integrated (ServiceNow, JIRA, etc.)?</w:t>
      </w:r>
    </w:p>
    <w:p w14:paraId="37D68DE7" w14:textId="77777777" w:rsidR="00A00758" w:rsidRPr="0053028B" w:rsidRDefault="00A00758" w:rsidP="00A00758">
      <w:pPr>
        <w:pStyle w:val="ListParagraph"/>
        <w:jc w:val="both"/>
        <w:rPr>
          <w:szCs w:val="20"/>
        </w:rPr>
      </w:pPr>
    </w:p>
    <w:p w14:paraId="3771129B" w14:textId="0A77A43E" w:rsidR="00A00758" w:rsidRPr="0053028B" w:rsidRDefault="00A00758" w:rsidP="00A00758">
      <w:pPr>
        <w:ind w:left="1080"/>
        <w:jc w:val="both"/>
      </w:pPr>
      <w:r w:rsidRPr="0053028B">
        <w:rPr>
          <w:szCs w:val="20"/>
        </w:rPr>
        <w:t xml:space="preserve">64a. </w:t>
      </w:r>
      <w:r w:rsidRPr="0053028B">
        <w:t>DST utilizes ServiceNow for both Request and Incident management. However, it will not be integrated with any other systems at this time.</w:t>
      </w:r>
    </w:p>
    <w:p w14:paraId="739239D6" w14:textId="77777777" w:rsidR="00A00758" w:rsidRPr="0053028B" w:rsidRDefault="00A00758" w:rsidP="00A00758">
      <w:pPr>
        <w:ind w:left="1080"/>
        <w:jc w:val="both"/>
      </w:pPr>
    </w:p>
    <w:p w14:paraId="614822B3" w14:textId="157018D9" w:rsidR="00A00758" w:rsidRPr="0053028B" w:rsidRDefault="00A00758" w:rsidP="00A00758">
      <w:pPr>
        <w:pStyle w:val="ListParagraph"/>
        <w:numPr>
          <w:ilvl w:val="0"/>
          <w:numId w:val="5"/>
        </w:numPr>
        <w:jc w:val="both"/>
        <w:rPr>
          <w:szCs w:val="20"/>
        </w:rPr>
      </w:pPr>
      <w:r w:rsidRPr="0053028B">
        <w:t xml:space="preserve">Should the MSP provide licenses for monitoring/APM tools, or will the El Paso </w:t>
      </w:r>
      <w:proofErr w:type="gramStart"/>
      <w:r w:rsidRPr="0053028B">
        <w:t>provision</w:t>
      </w:r>
      <w:proofErr w:type="gramEnd"/>
      <w:r w:rsidRPr="0053028B">
        <w:t xml:space="preserve"> them?</w:t>
      </w:r>
    </w:p>
    <w:p w14:paraId="0AEB185C" w14:textId="77777777" w:rsidR="00A00758" w:rsidRPr="0053028B" w:rsidRDefault="00A00758" w:rsidP="00A00758">
      <w:pPr>
        <w:pStyle w:val="ListParagraph"/>
        <w:jc w:val="both"/>
        <w:rPr>
          <w:szCs w:val="20"/>
        </w:rPr>
      </w:pPr>
    </w:p>
    <w:p w14:paraId="04AC6AE4" w14:textId="18693AAC" w:rsidR="00A00758" w:rsidRPr="0053028B" w:rsidRDefault="00A00758" w:rsidP="00A00758">
      <w:pPr>
        <w:ind w:left="1080"/>
        <w:jc w:val="both"/>
      </w:pPr>
      <w:r w:rsidRPr="0053028B">
        <w:rPr>
          <w:szCs w:val="20"/>
        </w:rPr>
        <w:t xml:space="preserve">65a. </w:t>
      </w:r>
      <w:r w:rsidRPr="0053028B">
        <w:t xml:space="preserve">The MSP may utilize its own monitoring or APM tools if they provide added value to the proposal. However, El Paso will not be </w:t>
      </w:r>
      <w:proofErr w:type="gramStart"/>
      <w:r w:rsidRPr="0053028B">
        <w:t>provisioning</w:t>
      </w:r>
      <w:proofErr w:type="gramEnd"/>
      <w:r w:rsidRPr="0053028B">
        <w:t xml:space="preserve"> these tools, and any required licenses should be included as part of the MSP’s solution, if applicable.</w:t>
      </w:r>
    </w:p>
    <w:p w14:paraId="6BF49F33" w14:textId="77777777" w:rsidR="00A00758" w:rsidRPr="0053028B" w:rsidRDefault="00A00758" w:rsidP="00A00758">
      <w:pPr>
        <w:ind w:left="1080"/>
        <w:jc w:val="both"/>
      </w:pPr>
    </w:p>
    <w:p w14:paraId="7F0147DA" w14:textId="28F6A135" w:rsidR="00A00758" w:rsidRPr="0053028B" w:rsidRDefault="00A00758" w:rsidP="00A00758">
      <w:pPr>
        <w:pStyle w:val="ListParagraph"/>
        <w:numPr>
          <w:ilvl w:val="0"/>
          <w:numId w:val="5"/>
        </w:numPr>
        <w:jc w:val="both"/>
        <w:rPr>
          <w:szCs w:val="20"/>
        </w:rPr>
      </w:pPr>
      <w:r w:rsidRPr="0053028B">
        <w:t>Are automated SLA reports and dashboards required on a regular cadence?</w:t>
      </w:r>
    </w:p>
    <w:p w14:paraId="3013AF35" w14:textId="77777777" w:rsidR="00A00758" w:rsidRPr="0053028B" w:rsidRDefault="00A00758" w:rsidP="00A00758">
      <w:pPr>
        <w:pStyle w:val="ListParagraph"/>
        <w:jc w:val="both"/>
        <w:rPr>
          <w:szCs w:val="20"/>
        </w:rPr>
      </w:pPr>
    </w:p>
    <w:p w14:paraId="6BB9C219" w14:textId="6547F89A" w:rsidR="00A00758" w:rsidRPr="0053028B" w:rsidRDefault="00A00758" w:rsidP="00A00758">
      <w:pPr>
        <w:ind w:left="1080"/>
        <w:jc w:val="both"/>
      </w:pPr>
      <w:r w:rsidRPr="0053028B">
        <w:rPr>
          <w:szCs w:val="20"/>
        </w:rPr>
        <w:t xml:space="preserve">66a. </w:t>
      </w:r>
      <w:r w:rsidRPr="0053028B">
        <w:t>While the County may have some existing reporting capabilities, the Vendor is expected to serve as a strategic advisor and should review current processes and recommend enhancements to support automated reporting and dashboards for SLA and incident metrics.</w:t>
      </w:r>
    </w:p>
    <w:p w14:paraId="5BC465CD" w14:textId="77777777" w:rsidR="00A00758" w:rsidRPr="0053028B" w:rsidRDefault="00A00758" w:rsidP="00A00758">
      <w:pPr>
        <w:ind w:left="1080"/>
        <w:jc w:val="both"/>
      </w:pPr>
    </w:p>
    <w:p w14:paraId="5A684E32" w14:textId="20681F36" w:rsidR="00A00758" w:rsidRPr="0053028B" w:rsidRDefault="00A00758" w:rsidP="00A00758">
      <w:pPr>
        <w:pStyle w:val="ListParagraph"/>
        <w:numPr>
          <w:ilvl w:val="0"/>
          <w:numId w:val="5"/>
        </w:numPr>
        <w:jc w:val="both"/>
        <w:rPr>
          <w:szCs w:val="20"/>
        </w:rPr>
      </w:pPr>
      <w:r w:rsidRPr="0053028B">
        <w:t>What is the approval workflow for changes (CAB, emergency releases, rollback strategy)?</w:t>
      </w:r>
    </w:p>
    <w:p w14:paraId="08F11C76" w14:textId="77777777" w:rsidR="00A00758" w:rsidRPr="0053028B" w:rsidRDefault="00A00758" w:rsidP="00A00758">
      <w:pPr>
        <w:pStyle w:val="ListParagraph"/>
        <w:jc w:val="both"/>
        <w:rPr>
          <w:szCs w:val="20"/>
        </w:rPr>
      </w:pPr>
    </w:p>
    <w:p w14:paraId="54E8EED7" w14:textId="3726A81D" w:rsidR="00A00758" w:rsidRPr="0053028B" w:rsidRDefault="00A00758" w:rsidP="00A00758">
      <w:pPr>
        <w:ind w:left="1080"/>
        <w:jc w:val="both"/>
      </w:pPr>
      <w:r w:rsidRPr="0053028B">
        <w:rPr>
          <w:szCs w:val="20"/>
        </w:rPr>
        <w:t xml:space="preserve">67a. </w:t>
      </w:r>
      <w:r w:rsidRPr="0053028B">
        <w:t>Changes that do not require downtime will be managed through the vendor’s standard change process, including testing in a development environment prior to deployment in production.</w:t>
      </w:r>
      <w:r w:rsidRPr="0053028B">
        <w:t xml:space="preserve"> </w:t>
      </w:r>
      <w:r w:rsidRPr="0053028B">
        <w:t>For changes that do require downtime, the request must be submitted through the County’s DST Change Management process, which typically requires a one-week lead time if submitted on a Monday. In cases where the change involves significant downtime, an extended change window may be necessary to ensure adequate public notification.</w:t>
      </w:r>
    </w:p>
    <w:p w14:paraId="63908D4B" w14:textId="77777777" w:rsidR="00A00758" w:rsidRPr="0053028B" w:rsidRDefault="00A00758" w:rsidP="00A00758">
      <w:pPr>
        <w:ind w:left="1080"/>
        <w:jc w:val="both"/>
      </w:pPr>
    </w:p>
    <w:p w14:paraId="2016D38B" w14:textId="528DDF8D" w:rsidR="00A00758" w:rsidRPr="0053028B" w:rsidRDefault="00A00758" w:rsidP="00A00758">
      <w:pPr>
        <w:pStyle w:val="ListParagraph"/>
        <w:numPr>
          <w:ilvl w:val="0"/>
          <w:numId w:val="5"/>
        </w:numPr>
        <w:jc w:val="both"/>
        <w:rPr>
          <w:szCs w:val="20"/>
        </w:rPr>
      </w:pPr>
      <w:r w:rsidRPr="0053028B">
        <w:t>Should CI/CD pipelines be fully managed by the MSP, or only supported during deployments?</w:t>
      </w:r>
    </w:p>
    <w:p w14:paraId="7C57B080" w14:textId="77777777" w:rsidR="00A00758" w:rsidRPr="0053028B" w:rsidRDefault="00A00758" w:rsidP="00A00758">
      <w:pPr>
        <w:pStyle w:val="ListParagraph"/>
        <w:jc w:val="both"/>
        <w:rPr>
          <w:szCs w:val="20"/>
        </w:rPr>
      </w:pPr>
    </w:p>
    <w:p w14:paraId="36DC7574" w14:textId="08689937" w:rsidR="00A00758" w:rsidRPr="0053028B" w:rsidRDefault="00A00758" w:rsidP="00A00758">
      <w:pPr>
        <w:ind w:left="1080"/>
        <w:jc w:val="both"/>
      </w:pPr>
      <w:r w:rsidRPr="0053028B">
        <w:rPr>
          <w:szCs w:val="20"/>
        </w:rPr>
        <w:t xml:space="preserve">68a. </w:t>
      </w:r>
      <w:r w:rsidRPr="0053028B">
        <w:t xml:space="preserve">The CI/CD pipelines should be </w:t>
      </w:r>
      <w:proofErr w:type="spellStart"/>
      <w:r w:rsidRPr="0053028B">
        <w:t>be</w:t>
      </w:r>
      <w:proofErr w:type="spellEnd"/>
      <w:r w:rsidRPr="0053028B">
        <w:t xml:space="preserve"> fully managed by the MSP.</w:t>
      </w:r>
    </w:p>
    <w:p w14:paraId="6B222960" w14:textId="77777777" w:rsidR="00A00758" w:rsidRPr="0053028B" w:rsidRDefault="00A00758" w:rsidP="00A00758">
      <w:pPr>
        <w:ind w:left="1080"/>
        <w:jc w:val="both"/>
      </w:pPr>
    </w:p>
    <w:p w14:paraId="7036AB52" w14:textId="5BEAFAD1" w:rsidR="00A00758" w:rsidRPr="0053028B" w:rsidRDefault="00A00758" w:rsidP="00A00758">
      <w:pPr>
        <w:pStyle w:val="ListParagraph"/>
        <w:numPr>
          <w:ilvl w:val="0"/>
          <w:numId w:val="5"/>
        </w:numPr>
        <w:jc w:val="both"/>
      </w:pPr>
      <w:r w:rsidRPr="0053028B">
        <w:t>Please provide a list of WordPress versions in use.</w:t>
      </w:r>
    </w:p>
    <w:p w14:paraId="56DFBA6F" w14:textId="77777777" w:rsidR="00A00758" w:rsidRPr="0053028B" w:rsidRDefault="00A00758" w:rsidP="00A00758">
      <w:pPr>
        <w:pStyle w:val="ListParagraph"/>
        <w:jc w:val="both"/>
      </w:pPr>
    </w:p>
    <w:p w14:paraId="50385E6B" w14:textId="2EE25A96" w:rsidR="00A00758" w:rsidRPr="0053028B" w:rsidRDefault="00A00758" w:rsidP="00A00758">
      <w:pPr>
        <w:ind w:left="1080"/>
        <w:jc w:val="both"/>
      </w:pPr>
      <w:r w:rsidRPr="0053028B">
        <w:t xml:space="preserve">69a. </w:t>
      </w:r>
      <w:r w:rsidRPr="0053028B">
        <w:t>WordPress 6.8.2</w:t>
      </w:r>
    </w:p>
    <w:p w14:paraId="19FB3F5F" w14:textId="77777777" w:rsidR="00A00758" w:rsidRPr="0053028B" w:rsidRDefault="00A00758" w:rsidP="00A00758">
      <w:pPr>
        <w:ind w:left="1080"/>
        <w:jc w:val="both"/>
      </w:pPr>
    </w:p>
    <w:p w14:paraId="5C1CB8F7" w14:textId="4A2A7D32" w:rsidR="00A00758" w:rsidRPr="0053028B" w:rsidRDefault="00A00758" w:rsidP="00A00758">
      <w:pPr>
        <w:pStyle w:val="ListParagraph"/>
        <w:numPr>
          <w:ilvl w:val="0"/>
          <w:numId w:val="5"/>
        </w:numPr>
        <w:jc w:val="both"/>
      </w:pPr>
      <w:r w:rsidRPr="0053028B">
        <w:t>"What type of access to ServiceNow will be provided to the vendor (e.g., full admin, restricted roles, etc.)? To use your Service Now ITSM system will you provide the licenses to get access?"</w:t>
      </w:r>
    </w:p>
    <w:p w14:paraId="6475524E" w14:textId="77777777" w:rsidR="00A00758" w:rsidRPr="0053028B" w:rsidRDefault="00A00758" w:rsidP="00A00758">
      <w:pPr>
        <w:pStyle w:val="ListParagraph"/>
        <w:jc w:val="both"/>
      </w:pPr>
    </w:p>
    <w:p w14:paraId="3248E0CE" w14:textId="7E4C063E" w:rsidR="00A00758" w:rsidRPr="0053028B" w:rsidRDefault="00A00758" w:rsidP="00A00758">
      <w:pPr>
        <w:ind w:left="1080"/>
        <w:jc w:val="both"/>
      </w:pPr>
      <w:r w:rsidRPr="0053028B">
        <w:t xml:space="preserve">70a. </w:t>
      </w:r>
      <w:r w:rsidRPr="0053028B">
        <w:t>The vendor will be granted role-based access to ServiceNow for managing incidents and requests. All necessary licenses will be provided by the County.</w:t>
      </w:r>
    </w:p>
    <w:p w14:paraId="48093B81" w14:textId="77777777" w:rsidR="00A00758" w:rsidRPr="0053028B" w:rsidRDefault="00A00758" w:rsidP="00A00758">
      <w:pPr>
        <w:ind w:left="1080"/>
        <w:jc w:val="both"/>
      </w:pPr>
    </w:p>
    <w:p w14:paraId="21BCF117" w14:textId="69CA220D" w:rsidR="00A00758" w:rsidRPr="0053028B" w:rsidRDefault="00F71D3B" w:rsidP="00A00758">
      <w:pPr>
        <w:pStyle w:val="ListParagraph"/>
        <w:numPr>
          <w:ilvl w:val="0"/>
          <w:numId w:val="5"/>
        </w:numPr>
        <w:jc w:val="both"/>
      </w:pPr>
      <w:r w:rsidRPr="0053028B">
        <w:t xml:space="preserve">How much incidents, problems, changes and Service request are there? Over the last 3-6 </w:t>
      </w:r>
      <w:proofErr w:type="gramStart"/>
      <w:r w:rsidRPr="0053028B">
        <w:t>month</w:t>
      </w:r>
      <w:proofErr w:type="gramEnd"/>
      <w:r w:rsidRPr="0053028B">
        <w:t>. Are there peaks?</w:t>
      </w:r>
    </w:p>
    <w:p w14:paraId="2C19EDAA" w14:textId="77777777" w:rsidR="00F71D3B" w:rsidRPr="0053028B" w:rsidRDefault="00F71D3B" w:rsidP="00F71D3B">
      <w:pPr>
        <w:pStyle w:val="ListParagraph"/>
        <w:jc w:val="both"/>
      </w:pPr>
    </w:p>
    <w:p w14:paraId="2E0BDE97" w14:textId="01101E36" w:rsidR="00F71D3B" w:rsidRPr="0053028B" w:rsidRDefault="00F71D3B" w:rsidP="00F71D3B">
      <w:pPr>
        <w:ind w:left="1080"/>
        <w:jc w:val="both"/>
      </w:pPr>
      <w:r w:rsidRPr="0053028B">
        <w:t xml:space="preserve">71a. </w:t>
      </w:r>
      <w:r w:rsidRPr="0053028B">
        <w:t>Expect around 10 incidents and requests a month.  Changes should align with the update, patching</w:t>
      </w:r>
      <w:proofErr w:type="gramStart"/>
      <w:r w:rsidRPr="0053028B">
        <w:t>, release</w:t>
      </w:r>
      <w:proofErr w:type="gramEnd"/>
      <w:r w:rsidRPr="0053028B">
        <w:t xml:space="preserve"> cycles.</w:t>
      </w:r>
    </w:p>
    <w:p w14:paraId="3C1E24A4" w14:textId="77777777" w:rsidR="00F71D3B" w:rsidRPr="0053028B" w:rsidRDefault="00F71D3B" w:rsidP="00F71D3B">
      <w:pPr>
        <w:ind w:left="1080"/>
        <w:jc w:val="both"/>
      </w:pPr>
    </w:p>
    <w:p w14:paraId="527E6172" w14:textId="5FB0456E" w:rsidR="00F71D3B" w:rsidRPr="0053028B" w:rsidRDefault="00F71D3B" w:rsidP="00F71D3B">
      <w:pPr>
        <w:pStyle w:val="ListParagraph"/>
        <w:numPr>
          <w:ilvl w:val="0"/>
          <w:numId w:val="5"/>
        </w:numPr>
        <w:jc w:val="both"/>
      </w:pPr>
      <w:r w:rsidRPr="0053028B">
        <w:t xml:space="preserve">How many out of the total </w:t>
      </w:r>
      <w:r w:rsidRPr="0053028B">
        <w:t>tickets</w:t>
      </w:r>
      <w:r w:rsidRPr="0053028B">
        <w:t xml:space="preserve"> have a high priority?</w:t>
      </w:r>
    </w:p>
    <w:p w14:paraId="1240D030" w14:textId="77777777" w:rsidR="00F71D3B" w:rsidRPr="0053028B" w:rsidRDefault="00F71D3B" w:rsidP="00F71D3B">
      <w:pPr>
        <w:pStyle w:val="ListParagraph"/>
        <w:jc w:val="both"/>
      </w:pPr>
    </w:p>
    <w:p w14:paraId="2D6355A4" w14:textId="0BD9896C" w:rsidR="00F71D3B" w:rsidRPr="0053028B" w:rsidRDefault="00F71D3B" w:rsidP="00F71D3B">
      <w:pPr>
        <w:ind w:left="1080"/>
        <w:jc w:val="both"/>
      </w:pPr>
      <w:r w:rsidRPr="0053028B">
        <w:t>72a. 0</w:t>
      </w:r>
    </w:p>
    <w:p w14:paraId="42873442" w14:textId="77777777" w:rsidR="00F71D3B" w:rsidRPr="0053028B" w:rsidRDefault="00F71D3B" w:rsidP="00F71D3B">
      <w:pPr>
        <w:ind w:left="1080"/>
        <w:jc w:val="both"/>
      </w:pPr>
    </w:p>
    <w:p w14:paraId="49B8BA8E" w14:textId="77777777" w:rsidR="00F71D3B" w:rsidRPr="0053028B" w:rsidRDefault="00F71D3B" w:rsidP="00F71D3B">
      <w:pPr>
        <w:ind w:left="1080"/>
        <w:jc w:val="both"/>
      </w:pPr>
    </w:p>
    <w:p w14:paraId="2D926EE2" w14:textId="4DD76858" w:rsidR="00F71D3B" w:rsidRPr="0053028B" w:rsidRDefault="00F71D3B" w:rsidP="00F71D3B">
      <w:pPr>
        <w:pStyle w:val="ListParagraph"/>
        <w:numPr>
          <w:ilvl w:val="0"/>
          <w:numId w:val="5"/>
        </w:numPr>
        <w:jc w:val="both"/>
      </w:pPr>
      <w:r w:rsidRPr="0053028B">
        <w:t>"On average, how many recurring incidents evolve into formal Problems that require deeper investigation during the last 3–6 months? How many root cause analyses (RCA) are typically performed in the last 3–6 months?</w:t>
      </w:r>
      <w:r w:rsidRPr="0053028B">
        <w:t>”</w:t>
      </w:r>
    </w:p>
    <w:p w14:paraId="00A715CA" w14:textId="77777777" w:rsidR="00F71D3B" w:rsidRPr="0053028B" w:rsidRDefault="00F71D3B" w:rsidP="00F71D3B">
      <w:pPr>
        <w:pStyle w:val="ListParagraph"/>
        <w:jc w:val="both"/>
      </w:pPr>
    </w:p>
    <w:p w14:paraId="127D5A3B" w14:textId="7B817819" w:rsidR="00F71D3B" w:rsidRPr="0053028B" w:rsidRDefault="00F71D3B" w:rsidP="00F71D3B">
      <w:pPr>
        <w:ind w:left="1080"/>
        <w:jc w:val="both"/>
      </w:pPr>
      <w:r w:rsidRPr="0053028B">
        <w:t>73a. 2</w:t>
      </w:r>
    </w:p>
    <w:p w14:paraId="614D957C" w14:textId="77777777" w:rsidR="00F71D3B" w:rsidRPr="0053028B" w:rsidRDefault="00F71D3B" w:rsidP="00F71D3B">
      <w:pPr>
        <w:ind w:left="1080"/>
        <w:jc w:val="both"/>
      </w:pPr>
    </w:p>
    <w:p w14:paraId="7994E51D" w14:textId="33430940" w:rsidR="00F71D3B" w:rsidRPr="0053028B" w:rsidRDefault="00F71D3B" w:rsidP="00F71D3B">
      <w:pPr>
        <w:pStyle w:val="ListParagraph"/>
        <w:numPr>
          <w:ilvl w:val="0"/>
          <w:numId w:val="5"/>
        </w:numPr>
        <w:jc w:val="both"/>
      </w:pPr>
      <w:r w:rsidRPr="0053028B">
        <w:t>Do all changes go through a Change Advisory Board (CAB), or only major ones?</w:t>
      </w:r>
    </w:p>
    <w:p w14:paraId="30F59DC2" w14:textId="77777777" w:rsidR="00F71D3B" w:rsidRPr="0053028B" w:rsidRDefault="00F71D3B" w:rsidP="00F71D3B">
      <w:pPr>
        <w:pStyle w:val="ListParagraph"/>
        <w:jc w:val="both"/>
      </w:pPr>
    </w:p>
    <w:p w14:paraId="712E6C45" w14:textId="05F31844" w:rsidR="00F71D3B" w:rsidRPr="0053028B" w:rsidRDefault="00F71D3B" w:rsidP="00F71D3B">
      <w:pPr>
        <w:ind w:left="1080"/>
        <w:jc w:val="both"/>
      </w:pPr>
      <w:r w:rsidRPr="0053028B">
        <w:t xml:space="preserve">74a. </w:t>
      </w:r>
      <w:r w:rsidRPr="0053028B">
        <w:t>Changes that do not require downtime will be managed through the vendor’s standard change process, including testing in a development environment prior to deployment in production.</w:t>
      </w:r>
      <w:r w:rsidRPr="0053028B">
        <w:br/>
        <w:t>For changes that do require downtime, the request must be submitted through the County’s DST Change Management process, which typically requires a one-week lead time if submitted on a Monday. In cases where the change involves significant downtime, an extended change window may be necessary to ensure adequate public notification.</w:t>
      </w:r>
    </w:p>
    <w:p w14:paraId="1B92D0CC" w14:textId="77777777" w:rsidR="00F71D3B" w:rsidRPr="0053028B" w:rsidRDefault="00F71D3B" w:rsidP="00F71D3B">
      <w:pPr>
        <w:ind w:left="1080"/>
        <w:jc w:val="both"/>
      </w:pPr>
    </w:p>
    <w:p w14:paraId="234A267F" w14:textId="55E306DD" w:rsidR="00F71D3B" w:rsidRPr="0053028B" w:rsidRDefault="00F71D3B" w:rsidP="00F71D3B">
      <w:pPr>
        <w:pStyle w:val="ListParagraph"/>
        <w:numPr>
          <w:ilvl w:val="0"/>
          <w:numId w:val="5"/>
        </w:numPr>
        <w:jc w:val="both"/>
      </w:pPr>
      <w:r w:rsidRPr="0053028B">
        <w:t>Do you expect a dedicated IMOD (Incident Management On Duty) resource for 24/7 coverage on critical incidents?</w:t>
      </w:r>
    </w:p>
    <w:p w14:paraId="58CC49AB" w14:textId="77777777" w:rsidR="00F71D3B" w:rsidRPr="0053028B" w:rsidRDefault="00F71D3B" w:rsidP="00F71D3B">
      <w:pPr>
        <w:pStyle w:val="ListParagraph"/>
        <w:jc w:val="both"/>
      </w:pPr>
    </w:p>
    <w:p w14:paraId="476605C3" w14:textId="1242667A" w:rsidR="00F71D3B" w:rsidRPr="0053028B" w:rsidRDefault="00F71D3B" w:rsidP="00F71D3B">
      <w:pPr>
        <w:ind w:left="1080"/>
        <w:jc w:val="both"/>
      </w:pPr>
      <w:r w:rsidRPr="0053028B">
        <w:t xml:space="preserve">75a. </w:t>
      </w:r>
      <w:r w:rsidRPr="0053028B">
        <w:t>In addition to the main support line, a designated Project Manager (or Account Manager, serving as the primary contact) will be assigned to the relationship. This individual will be available to facilitate all communication, oversee escalation processes, and ensure proper coordination during critical incidents. They can be contacted directly via email and phone, providing a consistent point of communication alongside the standard support channels.</w:t>
      </w:r>
    </w:p>
    <w:p w14:paraId="3057AA70" w14:textId="77777777" w:rsidR="00F71D3B" w:rsidRPr="0053028B" w:rsidRDefault="00F71D3B" w:rsidP="00F71D3B">
      <w:pPr>
        <w:ind w:left="1080"/>
        <w:jc w:val="both"/>
      </w:pPr>
    </w:p>
    <w:p w14:paraId="59901708" w14:textId="62B84B8F" w:rsidR="00F71D3B" w:rsidRPr="0053028B" w:rsidRDefault="00F71D3B" w:rsidP="00F71D3B">
      <w:pPr>
        <w:pStyle w:val="ListParagraph"/>
        <w:numPr>
          <w:ilvl w:val="0"/>
          <w:numId w:val="5"/>
        </w:numPr>
        <w:jc w:val="both"/>
      </w:pPr>
      <w:r w:rsidRPr="0053028B">
        <w:t>Are zero-downtime deployments a mandatory requirement?</w:t>
      </w:r>
    </w:p>
    <w:p w14:paraId="17D8B73F" w14:textId="77777777" w:rsidR="00F71D3B" w:rsidRPr="0053028B" w:rsidRDefault="00F71D3B" w:rsidP="00F71D3B">
      <w:pPr>
        <w:pStyle w:val="ListParagraph"/>
        <w:jc w:val="both"/>
      </w:pPr>
    </w:p>
    <w:p w14:paraId="6A123566" w14:textId="23BDC137" w:rsidR="00F71D3B" w:rsidRPr="0053028B" w:rsidRDefault="00F71D3B" w:rsidP="00F71D3B">
      <w:pPr>
        <w:ind w:left="1080"/>
        <w:jc w:val="both"/>
      </w:pPr>
      <w:r w:rsidRPr="0053028B">
        <w:t xml:space="preserve">76a. </w:t>
      </w:r>
      <w:r w:rsidRPr="0053028B">
        <w:t>Zero-downtime deployments are not a mandatory requirement; however, they are preferred.</w:t>
      </w:r>
    </w:p>
    <w:p w14:paraId="7B87328D" w14:textId="77777777" w:rsidR="00F71D3B" w:rsidRPr="0053028B" w:rsidRDefault="00F71D3B" w:rsidP="00F71D3B">
      <w:pPr>
        <w:ind w:left="1080"/>
        <w:jc w:val="both"/>
      </w:pPr>
    </w:p>
    <w:p w14:paraId="20BEBA43" w14:textId="1280E377" w:rsidR="00F71D3B" w:rsidRPr="0053028B" w:rsidRDefault="00F71D3B" w:rsidP="00F71D3B">
      <w:pPr>
        <w:pStyle w:val="ListParagraph"/>
        <w:numPr>
          <w:ilvl w:val="0"/>
          <w:numId w:val="5"/>
        </w:numPr>
        <w:jc w:val="both"/>
      </w:pPr>
      <w:r w:rsidRPr="0053028B">
        <w:t>Would you say that every task gets a ticket right now?</w:t>
      </w:r>
    </w:p>
    <w:p w14:paraId="5E23265F" w14:textId="77777777" w:rsidR="00F71D3B" w:rsidRPr="0053028B" w:rsidRDefault="00F71D3B" w:rsidP="00F71D3B">
      <w:pPr>
        <w:pStyle w:val="ListParagraph"/>
        <w:jc w:val="both"/>
      </w:pPr>
    </w:p>
    <w:p w14:paraId="76EE8A4A" w14:textId="13EC4598" w:rsidR="00F71D3B" w:rsidRPr="0053028B" w:rsidRDefault="00F71D3B" w:rsidP="00F71D3B">
      <w:pPr>
        <w:ind w:left="1080"/>
        <w:jc w:val="both"/>
      </w:pPr>
      <w:r w:rsidRPr="0053028B">
        <w:t xml:space="preserve">77a. </w:t>
      </w:r>
      <w:r w:rsidRPr="0053028B">
        <w:t>No, not every task currently receives a ticket. Certain tasks are addressed and managed through coordination meetings.</w:t>
      </w:r>
    </w:p>
    <w:p w14:paraId="2F64D7B3" w14:textId="77777777" w:rsidR="00F71D3B" w:rsidRPr="0053028B" w:rsidRDefault="00F71D3B" w:rsidP="00F71D3B">
      <w:pPr>
        <w:ind w:left="1080"/>
        <w:jc w:val="both"/>
      </w:pPr>
    </w:p>
    <w:p w14:paraId="6A52CBFF" w14:textId="3B2331B9" w:rsidR="00F71D3B" w:rsidRPr="0053028B" w:rsidRDefault="00F71D3B" w:rsidP="00F71D3B">
      <w:pPr>
        <w:pStyle w:val="ListParagraph"/>
        <w:numPr>
          <w:ilvl w:val="0"/>
          <w:numId w:val="5"/>
        </w:numPr>
        <w:jc w:val="both"/>
      </w:pPr>
      <w:r w:rsidRPr="0053028B">
        <w:t>Which compliance frameworks are mandatory (ISO, SOC2, GDPR, HIPAA)?</w:t>
      </w:r>
    </w:p>
    <w:p w14:paraId="2886A4EC" w14:textId="77777777" w:rsidR="00F71D3B" w:rsidRPr="0053028B" w:rsidRDefault="00F71D3B" w:rsidP="00F71D3B">
      <w:pPr>
        <w:pStyle w:val="ListParagraph"/>
        <w:jc w:val="both"/>
      </w:pPr>
    </w:p>
    <w:p w14:paraId="61311D25" w14:textId="7B43C8EC" w:rsidR="00F71D3B" w:rsidRPr="0053028B" w:rsidRDefault="00F71D3B" w:rsidP="00F71D3B">
      <w:pPr>
        <w:ind w:left="1080"/>
        <w:jc w:val="both"/>
      </w:pPr>
      <w:r w:rsidRPr="0053028B">
        <w:t xml:space="preserve">78a. </w:t>
      </w:r>
      <w:r w:rsidRPr="0053028B">
        <w:t>The County requires adherence to digital accessibility standards including the Web Content Accessibility Guidelines (WCAG), the Americans with Disabilities Act (ADA), Colorado House Bill 21-1110, and Senate Bill 23-244. These laws mandate that all visual and structural design components promote consistency, usability, and accessibility across digital platforms to accommodate individuals with disabilities. While these are the primary compliance requirements, Optional Value-Added Services may be subject to additional standards such as ISO, SOC 2, GDPR, HIPAA, or CJIS depending on the nature of the services provided.</w:t>
      </w:r>
    </w:p>
    <w:p w14:paraId="37DDE09C" w14:textId="77777777" w:rsidR="00F71D3B" w:rsidRPr="0053028B" w:rsidRDefault="00F71D3B" w:rsidP="00F71D3B">
      <w:pPr>
        <w:ind w:left="1080"/>
        <w:jc w:val="both"/>
      </w:pPr>
    </w:p>
    <w:p w14:paraId="23ED6017" w14:textId="739E9A1D" w:rsidR="00F71D3B" w:rsidRPr="0053028B" w:rsidRDefault="00F71D3B" w:rsidP="00F71D3B">
      <w:pPr>
        <w:pStyle w:val="ListParagraph"/>
        <w:numPr>
          <w:ilvl w:val="0"/>
          <w:numId w:val="5"/>
        </w:numPr>
        <w:jc w:val="both"/>
      </w:pPr>
      <w:r w:rsidRPr="0053028B">
        <w:t>Please provide a connectivity network diagram between AWS &amp; County's HQ and branch offices</w:t>
      </w:r>
    </w:p>
    <w:p w14:paraId="45F1258B" w14:textId="77777777" w:rsidR="00F71D3B" w:rsidRPr="0053028B" w:rsidRDefault="00F71D3B" w:rsidP="00F71D3B">
      <w:pPr>
        <w:pStyle w:val="ListParagraph"/>
        <w:jc w:val="both"/>
      </w:pPr>
    </w:p>
    <w:p w14:paraId="71EABF43" w14:textId="5BE321D1" w:rsidR="00F71D3B" w:rsidRPr="0053028B" w:rsidRDefault="00F71D3B" w:rsidP="00F71D3B">
      <w:pPr>
        <w:ind w:left="1080"/>
        <w:jc w:val="both"/>
      </w:pPr>
      <w:r w:rsidRPr="0053028B">
        <w:t xml:space="preserve">79a. </w:t>
      </w:r>
      <w:r w:rsidR="00F4352C" w:rsidRPr="0053028B">
        <w:t xml:space="preserve">Diagram on next page. </w:t>
      </w:r>
    </w:p>
    <w:p w14:paraId="2902F67A" w14:textId="2B29E23D" w:rsidR="00A00758" w:rsidRPr="0053028B" w:rsidRDefault="00F71D3B" w:rsidP="00F71D3B">
      <w:pPr>
        <w:ind w:left="1080"/>
        <w:jc w:val="center"/>
        <w:rPr>
          <w:szCs w:val="20"/>
        </w:rPr>
      </w:pPr>
      <w:r w:rsidRPr="0053028B">
        <w:rPr>
          <w:noProof/>
        </w:rPr>
        <w:drawing>
          <wp:inline distT="0" distB="0" distL="0" distR="0" wp14:anchorId="00D8F5D6" wp14:editId="70C09B3E">
            <wp:extent cx="3248357" cy="3124200"/>
            <wp:effectExtent l="0" t="0" r="9525" b="0"/>
            <wp:docPr id="1538337628" name="Picture 4" descr="Network Diagram between AWS &amp; County in response to Question 7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37628" name="Picture 4" descr="Network Diagram between AWS &amp; County in response to Question 79.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6999" cy="3161365"/>
                    </a:xfrm>
                    <a:prstGeom prst="rect">
                      <a:avLst/>
                    </a:prstGeom>
                    <a:noFill/>
                    <a:ln>
                      <a:noFill/>
                    </a:ln>
                  </pic:spPr>
                </pic:pic>
              </a:graphicData>
            </a:graphic>
          </wp:inline>
        </w:drawing>
      </w:r>
    </w:p>
    <w:p w14:paraId="7BF65C9F" w14:textId="77777777" w:rsidR="00F4352C" w:rsidRPr="0053028B" w:rsidRDefault="00F4352C" w:rsidP="00F71D3B">
      <w:pPr>
        <w:ind w:left="1080"/>
        <w:jc w:val="center"/>
        <w:rPr>
          <w:szCs w:val="20"/>
        </w:rPr>
      </w:pPr>
    </w:p>
    <w:p w14:paraId="49D7118C" w14:textId="41C99CC2" w:rsidR="00F4352C" w:rsidRPr="0053028B" w:rsidRDefault="00F4352C" w:rsidP="00F4352C">
      <w:pPr>
        <w:pStyle w:val="ListParagraph"/>
        <w:numPr>
          <w:ilvl w:val="0"/>
          <w:numId w:val="5"/>
        </w:numPr>
        <w:rPr>
          <w:szCs w:val="20"/>
        </w:rPr>
      </w:pPr>
      <w:r w:rsidRPr="0053028B">
        <w:t>Please provide the Number of FW - Brand/model</w:t>
      </w:r>
    </w:p>
    <w:p w14:paraId="61CF2991" w14:textId="77777777" w:rsidR="00F4352C" w:rsidRPr="0053028B" w:rsidRDefault="00F4352C" w:rsidP="00F4352C">
      <w:pPr>
        <w:pStyle w:val="ListParagraph"/>
        <w:rPr>
          <w:szCs w:val="20"/>
        </w:rPr>
      </w:pPr>
    </w:p>
    <w:p w14:paraId="1EBA3DC0" w14:textId="7930AE5C" w:rsidR="00F4352C" w:rsidRPr="0053028B" w:rsidRDefault="00F4352C" w:rsidP="00F4352C">
      <w:pPr>
        <w:ind w:left="1080"/>
      </w:pPr>
      <w:r w:rsidRPr="0053028B">
        <w:rPr>
          <w:szCs w:val="20"/>
        </w:rPr>
        <w:t xml:space="preserve">80a. </w:t>
      </w:r>
      <w:r w:rsidRPr="0053028B">
        <w:t>This information is detailed in the Overview section beginning on page 5.</w:t>
      </w:r>
    </w:p>
    <w:p w14:paraId="6EA856B2" w14:textId="77777777" w:rsidR="00F4352C" w:rsidRPr="0053028B" w:rsidRDefault="00F4352C" w:rsidP="00F4352C">
      <w:pPr>
        <w:ind w:left="1080"/>
      </w:pPr>
    </w:p>
    <w:p w14:paraId="3072B0D7" w14:textId="1FA471D4" w:rsidR="00F4352C" w:rsidRPr="0053028B" w:rsidRDefault="00F4352C" w:rsidP="00F4352C">
      <w:pPr>
        <w:pStyle w:val="ListParagraph"/>
        <w:numPr>
          <w:ilvl w:val="0"/>
          <w:numId w:val="5"/>
        </w:numPr>
        <w:rPr>
          <w:szCs w:val="20"/>
        </w:rPr>
      </w:pPr>
      <w:r w:rsidRPr="0053028B">
        <w:t>Are regular penetration tests or security audits required from the MSP side?</w:t>
      </w:r>
    </w:p>
    <w:p w14:paraId="5445DD6C" w14:textId="77777777" w:rsidR="00F4352C" w:rsidRPr="0053028B" w:rsidRDefault="00F4352C" w:rsidP="00F4352C">
      <w:pPr>
        <w:pStyle w:val="ListParagraph"/>
        <w:rPr>
          <w:szCs w:val="20"/>
        </w:rPr>
      </w:pPr>
    </w:p>
    <w:p w14:paraId="24D97C14" w14:textId="634D726C" w:rsidR="00F4352C" w:rsidRPr="0053028B" w:rsidRDefault="00F4352C" w:rsidP="00F4352C">
      <w:pPr>
        <w:ind w:left="1080"/>
      </w:pPr>
      <w:r w:rsidRPr="0053028B">
        <w:rPr>
          <w:szCs w:val="20"/>
        </w:rPr>
        <w:t xml:space="preserve">81a. </w:t>
      </w:r>
      <w:r w:rsidRPr="0053028B">
        <w:t>Vendor must conduct regular vulnerability assessments and coordinate security audits with DST.</w:t>
      </w:r>
    </w:p>
    <w:p w14:paraId="6967ECDE" w14:textId="77777777" w:rsidR="00F4352C" w:rsidRPr="0053028B" w:rsidRDefault="00F4352C" w:rsidP="00F4352C">
      <w:pPr>
        <w:ind w:left="1080"/>
      </w:pPr>
    </w:p>
    <w:p w14:paraId="68F6DC38" w14:textId="71BAB504" w:rsidR="00F4352C" w:rsidRPr="0053028B" w:rsidRDefault="00F4352C" w:rsidP="00F4352C">
      <w:pPr>
        <w:pStyle w:val="ListParagraph"/>
        <w:numPr>
          <w:ilvl w:val="0"/>
          <w:numId w:val="5"/>
        </w:numPr>
        <w:rPr>
          <w:szCs w:val="20"/>
        </w:rPr>
      </w:pPr>
      <w:r w:rsidRPr="0053028B">
        <w:t>Please provide the Number of WAF - Brand/model</w:t>
      </w:r>
    </w:p>
    <w:p w14:paraId="71E3A55D" w14:textId="77777777" w:rsidR="00F4352C" w:rsidRPr="0053028B" w:rsidRDefault="00F4352C" w:rsidP="00F4352C">
      <w:pPr>
        <w:pStyle w:val="ListParagraph"/>
        <w:rPr>
          <w:szCs w:val="20"/>
        </w:rPr>
      </w:pPr>
    </w:p>
    <w:p w14:paraId="1EC3FA6B" w14:textId="6EB01A6E" w:rsidR="00F4352C" w:rsidRPr="0053028B" w:rsidRDefault="00F4352C" w:rsidP="00F4352C">
      <w:pPr>
        <w:ind w:left="1080"/>
      </w:pPr>
      <w:r w:rsidRPr="0053028B">
        <w:rPr>
          <w:szCs w:val="20"/>
        </w:rPr>
        <w:t xml:space="preserve">82a. </w:t>
      </w:r>
      <w:r w:rsidRPr="0053028B">
        <w:t>This information is detailed in the Overview section beginning on page 5.</w:t>
      </w:r>
    </w:p>
    <w:p w14:paraId="0A2005CD" w14:textId="77777777" w:rsidR="00F4352C" w:rsidRPr="0053028B" w:rsidRDefault="00F4352C" w:rsidP="00F4352C">
      <w:pPr>
        <w:ind w:left="1080"/>
      </w:pPr>
    </w:p>
    <w:p w14:paraId="40688886" w14:textId="4E5BDF22" w:rsidR="00F4352C" w:rsidRPr="0053028B" w:rsidRDefault="00F4352C" w:rsidP="00F4352C">
      <w:pPr>
        <w:pStyle w:val="ListParagraph"/>
        <w:numPr>
          <w:ilvl w:val="0"/>
          <w:numId w:val="5"/>
        </w:numPr>
        <w:rPr>
          <w:szCs w:val="20"/>
        </w:rPr>
      </w:pPr>
      <w:r w:rsidRPr="0053028B">
        <w:t>Please provide the Number of IPS's - Brand/model</w:t>
      </w:r>
    </w:p>
    <w:p w14:paraId="6E57AC4E" w14:textId="77777777" w:rsidR="00F4352C" w:rsidRPr="0053028B" w:rsidRDefault="00F4352C" w:rsidP="00F4352C">
      <w:pPr>
        <w:pStyle w:val="ListParagraph"/>
        <w:rPr>
          <w:szCs w:val="20"/>
        </w:rPr>
      </w:pPr>
    </w:p>
    <w:p w14:paraId="671446D9" w14:textId="5A8A8798" w:rsidR="00F4352C" w:rsidRPr="0053028B" w:rsidRDefault="00F4352C" w:rsidP="00F4352C">
      <w:pPr>
        <w:ind w:left="1080"/>
      </w:pPr>
      <w:r w:rsidRPr="0053028B">
        <w:rPr>
          <w:szCs w:val="20"/>
        </w:rPr>
        <w:t xml:space="preserve">83a. </w:t>
      </w:r>
      <w:r w:rsidRPr="0053028B">
        <w:t>This information is detailed in the Overview section beginning on page 5.</w:t>
      </w:r>
    </w:p>
    <w:p w14:paraId="4BA4578E" w14:textId="77777777" w:rsidR="00F4352C" w:rsidRPr="0053028B" w:rsidRDefault="00F4352C" w:rsidP="00F4352C">
      <w:pPr>
        <w:ind w:left="1080"/>
      </w:pPr>
    </w:p>
    <w:p w14:paraId="299548CC" w14:textId="5CDDD795" w:rsidR="00F4352C" w:rsidRPr="0053028B" w:rsidRDefault="00F4352C" w:rsidP="00F4352C">
      <w:pPr>
        <w:pStyle w:val="ListParagraph"/>
        <w:numPr>
          <w:ilvl w:val="0"/>
          <w:numId w:val="5"/>
        </w:numPr>
        <w:rPr>
          <w:szCs w:val="20"/>
        </w:rPr>
      </w:pPr>
      <w:r w:rsidRPr="0053028B">
        <w:t>Which KPIs should be included in reporting (uptime, incident MTTR, change success rate, cost optimization)?</w:t>
      </w:r>
    </w:p>
    <w:p w14:paraId="4FB7535B" w14:textId="77777777" w:rsidR="00F4352C" w:rsidRPr="0053028B" w:rsidRDefault="00F4352C" w:rsidP="00F4352C">
      <w:pPr>
        <w:pStyle w:val="ListParagraph"/>
        <w:rPr>
          <w:szCs w:val="20"/>
        </w:rPr>
      </w:pPr>
    </w:p>
    <w:p w14:paraId="1777FFC0" w14:textId="0BFC1C44" w:rsidR="00F4352C" w:rsidRPr="0053028B" w:rsidRDefault="00F4352C" w:rsidP="00F4352C">
      <w:pPr>
        <w:ind w:left="1080"/>
      </w:pPr>
      <w:r w:rsidRPr="0053028B">
        <w:rPr>
          <w:szCs w:val="20"/>
        </w:rPr>
        <w:t xml:space="preserve">84a. </w:t>
      </w:r>
      <w:r w:rsidRPr="0053028B">
        <w:t>Regular reporting should include key metrics related to AWS and WordPress environments in both development and production—such as monthly patching, updates, accessibility compliance, system performance, backup status, security posture, etc.</w:t>
      </w:r>
    </w:p>
    <w:p w14:paraId="3CCCB2FB" w14:textId="77777777" w:rsidR="00F4352C" w:rsidRPr="0053028B" w:rsidRDefault="00F4352C" w:rsidP="00F4352C">
      <w:pPr>
        <w:ind w:left="1080"/>
      </w:pPr>
    </w:p>
    <w:p w14:paraId="21ADB1B2" w14:textId="77E887F5" w:rsidR="00F4352C" w:rsidRPr="0053028B" w:rsidRDefault="00F4352C" w:rsidP="00F4352C">
      <w:pPr>
        <w:pStyle w:val="ListParagraph"/>
        <w:numPr>
          <w:ilvl w:val="0"/>
          <w:numId w:val="5"/>
        </w:numPr>
        <w:rPr>
          <w:szCs w:val="20"/>
        </w:rPr>
      </w:pPr>
      <w:r w:rsidRPr="0053028B">
        <w:t xml:space="preserve">Does DST </w:t>
      </w:r>
      <w:proofErr w:type="gramStart"/>
      <w:r w:rsidRPr="0053028B">
        <w:t>has</w:t>
      </w:r>
      <w:proofErr w:type="gramEnd"/>
      <w:r w:rsidRPr="0053028B">
        <w:t xml:space="preserve"> a current EPP (endpoint protection) </w:t>
      </w:r>
      <w:proofErr w:type="gramStart"/>
      <w:r w:rsidRPr="0053028B">
        <w:t>agent?.</w:t>
      </w:r>
      <w:proofErr w:type="gramEnd"/>
      <w:r w:rsidRPr="0053028B">
        <w:t xml:space="preserve"> If so, what brand and how many agents?</w:t>
      </w:r>
    </w:p>
    <w:p w14:paraId="7CCEC5CA" w14:textId="77777777" w:rsidR="00F4352C" w:rsidRPr="0053028B" w:rsidRDefault="00F4352C" w:rsidP="00F4352C">
      <w:pPr>
        <w:pStyle w:val="ListParagraph"/>
        <w:rPr>
          <w:szCs w:val="20"/>
        </w:rPr>
      </w:pPr>
    </w:p>
    <w:p w14:paraId="09B138BB" w14:textId="1DE5095C" w:rsidR="00F4352C" w:rsidRPr="0053028B" w:rsidRDefault="00F4352C" w:rsidP="00F4352C">
      <w:pPr>
        <w:ind w:left="1080"/>
      </w:pPr>
      <w:r w:rsidRPr="0053028B">
        <w:rPr>
          <w:szCs w:val="20"/>
        </w:rPr>
        <w:t xml:space="preserve">85a. </w:t>
      </w:r>
      <w:r w:rsidRPr="0053028B">
        <w:t xml:space="preserve">DST leverages AWS Amazon </w:t>
      </w:r>
      <w:proofErr w:type="spellStart"/>
      <w:r w:rsidRPr="0053028B">
        <w:t>GuardDuty</w:t>
      </w:r>
      <w:proofErr w:type="spellEnd"/>
      <w:r w:rsidRPr="0053028B">
        <w:t xml:space="preserve"> as its endpoint protection solution within the AWS environment.</w:t>
      </w:r>
    </w:p>
    <w:p w14:paraId="088C771A" w14:textId="77777777" w:rsidR="00F4352C" w:rsidRPr="0053028B" w:rsidRDefault="00F4352C" w:rsidP="00F4352C">
      <w:pPr>
        <w:ind w:left="1080"/>
      </w:pPr>
    </w:p>
    <w:p w14:paraId="1B7B646F" w14:textId="499D1C7E" w:rsidR="00F4352C" w:rsidRPr="0053028B" w:rsidRDefault="00F4352C" w:rsidP="00F4352C">
      <w:pPr>
        <w:pStyle w:val="ListParagraph"/>
        <w:numPr>
          <w:ilvl w:val="0"/>
          <w:numId w:val="5"/>
        </w:numPr>
        <w:rPr>
          <w:szCs w:val="20"/>
        </w:rPr>
      </w:pPr>
      <w:r w:rsidRPr="0053028B">
        <w:t xml:space="preserve">How many identities does DST </w:t>
      </w:r>
      <w:proofErr w:type="gramStart"/>
      <w:r w:rsidRPr="0053028B">
        <w:t>has</w:t>
      </w:r>
      <w:proofErr w:type="gramEnd"/>
      <w:r w:rsidRPr="0053028B">
        <w:t>?</w:t>
      </w:r>
    </w:p>
    <w:p w14:paraId="4925FCF3" w14:textId="77777777" w:rsidR="00F4352C" w:rsidRPr="0053028B" w:rsidRDefault="00F4352C" w:rsidP="00F4352C">
      <w:pPr>
        <w:pStyle w:val="ListParagraph"/>
        <w:rPr>
          <w:szCs w:val="20"/>
        </w:rPr>
      </w:pPr>
    </w:p>
    <w:p w14:paraId="2263DD92" w14:textId="56B36E5E" w:rsidR="00F4352C" w:rsidRPr="0053028B" w:rsidRDefault="00F4352C" w:rsidP="00F4352C">
      <w:pPr>
        <w:ind w:left="1080"/>
      </w:pPr>
      <w:r w:rsidRPr="0053028B">
        <w:rPr>
          <w:szCs w:val="20"/>
        </w:rPr>
        <w:t xml:space="preserve">86a. </w:t>
      </w:r>
      <w:r w:rsidRPr="0053028B">
        <w:t>DST maintains a limited number of human identities. The environment includes a few administrator accounts for management and oversight, along with approximately 100 editor accounts supporting operational needs.</w:t>
      </w:r>
    </w:p>
    <w:p w14:paraId="499A8452" w14:textId="77777777" w:rsidR="00F4352C" w:rsidRPr="0053028B" w:rsidRDefault="00F4352C" w:rsidP="00F4352C">
      <w:pPr>
        <w:ind w:left="1080"/>
      </w:pPr>
    </w:p>
    <w:p w14:paraId="08D6A64F" w14:textId="41418171" w:rsidR="00F4352C" w:rsidRPr="0053028B" w:rsidRDefault="00F4352C" w:rsidP="00F4352C">
      <w:pPr>
        <w:pStyle w:val="ListParagraph"/>
        <w:numPr>
          <w:ilvl w:val="0"/>
          <w:numId w:val="5"/>
        </w:numPr>
        <w:rPr>
          <w:szCs w:val="20"/>
        </w:rPr>
      </w:pPr>
      <w:r w:rsidRPr="0053028B">
        <w:t xml:space="preserve">Does DST </w:t>
      </w:r>
      <w:proofErr w:type="gramStart"/>
      <w:r w:rsidRPr="0053028B">
        <w:t>has</w:t>
      </w:r>
      <w:proofErr w:type="gramEnd"/>
      <w:r w:rsidRPr="0053028B">
        <w:t xml:space="preserve"> a SIEM or </w:t>
      </w:r>
      <w:proofErr w:type="gramStart"/>
      <w:r w:rsidRPr="0053028B">
        <w:t>a SOC</w:t>
      </w:r>
      <w:proofErr w:type="gramEnd"/>
      <w:r w:rsidRPr="0053028B">
        <w:t xml:space="preserve"> service in place? If so, what SIEM and what SOC service?</w:t>
      </w:r>
    </w:p>
    <w:p w14:paraId="15E70F41" w14:textId="77777777" w:rsidR="00F4352C" w:rsidRPr="0053028B" w:rsidRDefault="00F4352C" w:rsidP="00F4352C">
      <w:pPr>
        <w:pStyle w:val="ListParagraph"/>
        <w:rPr>
          <w:szCs w:val="20"/>
        </w:rPr>
      </w:pPr>
    </w:p>
    <w:p w14:paraId="7A9C3403" w14:textId="08562990" w:rsidR="00F4352C" w:rsidRPr="0053028B" w:rsidRDefault="00F4352C" w:rsidP="00F4352C">
      <w:pPr>
        <w:ind w:left="1080"/>
      </w:pPr>
      <w:r w:rsidRPr="0053028B">
        <w:rPr>
          <w:szCs w:val="20"/>
        </w:rPr>
        <w:t xml:space="preserve">87a. </w:t>
      </w:r>
      <w:r w:rsidRPr="0053028B">
        <w:t>Palo Alto XSIAM</w:t>
      </w:r>
    </w:p>
    <w:p w14:paraId="2CC76C3F" w14:textId="77777777" w:rsidR="00F4352C" w:rsidRPr="0053028B" w:rsidRDefault="00F4352C" w:rsidP="00F4352C">
      <w:pPr>
        <w:ind w:left="1080"/>
      </w:pPr>
    </w:p>
    <w:p w14:paraId="36097C36" w14:textId="13DD2B80" w:rsidR="00F4352C" w:rsidRPr="0053028B" w:rsidRDefault="00F4352C" w:rsidP="00F4352C">
      <w:pPr>
        <w:pStyle w:val="ListParagraph"/>
        <w:numPr>
          <w:ilvl w:val="0"/>
          <w:numId w:val="5"/>
        </w:numPr>
        <w:rPr>
          <w:szCs w:val="20"/>
        </w:rPr>
      </w:pPr>
      <w:r w:rsidRPr="0053028B">
        <w:t>Who are the escalation points on the El Paso side for P0/P1 issues?</w:t>
      </w:r>
    </w:p>
    <w:p w14:paraId="63A8E72F" w14:textId="77777777" w:rsidR="00F4352C" w:rsidRPr="0053028B" w:rsidRDefault="00F4352C" w:rsidP="00F4352C">
      <w:pPr>
        <w:pStyle w:val="ListParagraph"/>
        <w:rPr>
          <w:szCs w:val="20"/>
        </w:rPr>
      </w:pPr>
    </w:p>
    <w:p w14:paraId="78BDBDB6" w14:textId="431E3E6C" w:rsidR="00F4352C" w:rsidRPr="0053028B" w:rsidRDefault="00F4352C" w:rsidP="00F4352C">
      <w:pPr>
        <w:ind w:left="1080"/>
      </w:pPr>
      <w:r w:rsidRPr="0053028B">
        <w:rPr>
          <w:szCs w:val="20"/>
        </w:rPr>
        <w:t xml:space="preserve">88a. </w:t>
      </w:r>
      <w:r w:rsidRPr="0053028B">
        <w:t xml:space="preserve">Quinn Parsons primary POC, Sean </w:t>
      </w:r>
      <w:proofErr w:type="spellStart"/>
      <w:r w:rsidRPr="0053028B">
        <w:t>Marcoulides</w:t>
      </w:r>
      <w:proofErr w:type="spellEnd"/>
      <w:r w:rsidRPr="0053028B">
        <w:t xml:space="preserve"> IT Product Owner Supervisor, STEVEN ARMSTRONG Division Manager – Applications, JOSEPH PALMER Interim Chief Information Officer.</w:t>
      </w:r>
    </w:p>
    <w:p w14:paraId="49987E96" w14:textId="77777777" w:rsidR="00F4352C" w:rsidRPr="0053028B" w:rsidRDefault="00F4352C" w:rsidP="00F4352C">
      <w:pPr>
        <w:ind w:left="1080"/>
      </w:pPr>
    </w:p>
    <w:p w14:paraId="139592A9" w14:textId="0790A31D" w:rsidR="00F4352C" w:rsidRPr="0053028B" w:rsidRDefault="00F4352C" w:rsidP="00F4352C">
      <w:pPr>
        <w:pStyle w:val="ListParagraph"/>
        <w:numPr>
          <w:ilvl w:val="0"/>
          <w:numId w:val="5"/>
        </w:numPr>
        <w:rPr>
          <w:szCs w:val="20"/>
        </w:rPr>
      </w:pPr>
      <w:r w:rsidRPr="0053028B">
        <w:t>Is it correct to assume that the service for monitoring security activity and vulnerability could be delivered by an EDR (endpoint detection and response) service?</w:t>
      </w:r>
    </w:p>
    <w:p w14:paraId="54C08699" w14:textId="77777777" w:rsidR="00F4352C" w:rsidRPr="0053028B" w:rsidRDefault="00F4352C" w:rsidP="00F4352C">
      <w:pPr>
        <w:pStyle w:val="ListParagraph"/>
        <w:rPr>
          <w:szCs w:val="20"/>
        </w:rPr>
      </w:pPr>
    </w:p>
    <w:p w14:paraId="401BEFD5" w14:textId="41257E1D" w:rsidR="00F4352C" w:rsidRPr="0053028B" w:rsidRDefault="00F4352C" w:rsidP="00F4352C">
      <w:pPr>
        <w:ind w:left="1080"/>
        <w:rPr>
          <w:szCs w:val="20"/>
        </w:rPr>
      </w:pPr>
      <w:r w:rsidRPr="0053028B">
        <w:rPr>
          <w:szCs w:val="20"/>
        </w:rPr>
        <w:t xml:space="preserve">89a. Yes. </w:t>
      </w:r>
    </w:p>
    <w:p w14:paraId="6F027ECD" w14:textId="77777777" w:rsidR="00F4352C" w:rsidRPr="0053028B" w:rsidRDefault="00F4352C" w:rsidP="00F4352C">
      <w:pPr>
        <w:ind w:left="1080"/>
        <w:rPr>
          <w:szCs w:val="20"/>
        </w:rPr>
      </w:pPr>
    </w:p>
    <w:p w14:paraId="75F52B64" w14:textId="19492C13" w:rsidR="00F4352C" w:rsidRPr="0053028B" w:rsidRDefault="00F4352C" w:rsidP="00F4352C">
      <w:pPr>
        <w:pStyle w:val="ListParagraph"/>
        <w:numPr>
          <w:ilvl w:val="0"/>
          <w:numId w:val="5"/>
        </w:numPr>
        <w:rPr>
          <w:szCs w:val="20"/>
        </w:rPr>
      </w:pPr>
      <w:r w:rsidRPr="0053028B">
        <w:t>Are there critical third-party integrations (e.g., payment gateways, SMS/email vendor) that MSP should support or escalate?</w:t>
      </w:r>
    </w:p>
    <w:p w14:paraId="5836F319" w14:textId="77777777" w:rsidR="00F4352C" w:rsidRPr="0053028B" w:rsidRDefault="00F4352C" w:rsidP="00F4352C">
      <w:pPr>
        <w:pStyle w:val="ListParagraph"/>
        <w:rPr>
          <w:szCs w:val="20"/>
        </w:rPr>
      </w:pPr>
    </w:p>
    <w:p w14:paraId="2A5D527E" w14:textId="6FCCE799" w:rsidR="00F4352C" w:rsidRPr="0053028B" w:rsidRDefault="00F4352C" w:rsidP="00F4352C">
      <w:pPr>
        <w:ind w:left="1080"/>
      </w:pPr>
      <w:r w:rsidRPr="0053028B">
        <w:rPr>
          <w:szCs w:val="20"/>
        </w:rPr>
        <w:t xml:space="preserve">90a. </w:t>
      </w:r>
      <w:r w:rsidRPr="0053028B">
        <w:t>Third-party integrations include the Single Sign-On (SSO) integration with Entra ID and a Post Back URL. Other integrations can be found in the Overview section beginning on Page 5 under Deployment and Source Control and WordPress Plugins and Tools.</w:t>
      </w:r>
    </w:p>
    <w:p w14:paraId="08AF2E46" w14:textId="77777777" w:rsidR="00F4352C" w:rsidRPr="0053028B" w:rsidRDefault="00F4352C" w:rsidP="00F4352C">
      <w:pPr>
        <w:ind w:left="1080"/>
      </w:pPr>
    </w:p>
    <w:p w14:paraId="59A801B2" w14:textId="6D1D53E6" w:rsidR="00F4352C" w:rsidRPr="0053028B" w:rsidRDefault="00F4352C" w:rsidP="00F4352C">
      <w:pPr>
        <w:pStyle w:val="ListParagraph"/>
        <w:numPr>
          <w:ilvl w:val="0"/>
          <w:numId w:val="5"/>
        </w:numPr>
        <w:rPr>
          <w:szCs w:val="20"/>
        </w:rPr>
      </w:pPr>
      <w:r w:rsidRPr="0053028B">
        <w:t>What frequency do you expect for vulnerability assessments and for security audits?</w:t>
      </w:r>
    </w:p>
    <w:p w14:paraId="6519D8F8" w14:textId="77777777" w:rsidR="00F4352C" w:rsidRPr="0053028B" w:rsidRDefault="00F4352C" w:rsidP="00F4352C">
      <w:pPr>
        <w:pStyle w:val="ListParagraph"/>
        <w:rPr>
          <w:szCs w:val="20"/>
        </w:rPr>
      </w:pPr>
    </w:p>
    <w:p w14:paraId="0C888B2B" w14:textId="569B6CD8" w:rsidR="00F4352C" w:rsidRPr="0053028B" w:rsidRDefault="00F4352C" w:rsidP="00F4352C">
      <w:pPr>
        <w:ind w:left="1080"/>
      </w:pPr>
      <w:r w:rsidRPr="0053028B">
        <w:rPr>
          <w:szCs w:val="20"/>
        </w:rPr>
        <w:t xml:space="preserve">91a. </w:t>
      </w:r>
      <w:r w:rsidRPr="0053028B">
        <w:t>The approach is to monitor CVEs on an ongoing basis and use security tools to proactively discover and remediate vulnerabilities. The Vendor should also advise on best practices for vulnerability management to ensure effective and timely remediation.</w:t>
      </w:r>
    </w:p>
    <w:p w14:paraId="08875ADE" w14:textId="77777777" w:rsidR="00F4352C" w:rsidRPr="0053028B" w:rsidRDefault="00F4352C" w:rsidP="00F4352C">
      <w:pPr>
        <w:ind w:left="1080"/>
      </w:pPr>
    </w:p>
    <w:p w14:paraId="146332C1" w14:textId="0819E95C" w:rsidR="00F4352C" w:rsidRPr="0053028B" w:rsidRDefault="00F4352C" w:rsidP="00F4352C">
      <w:pPr>
        <w:pStyle w:val="ListParagraph"/>
        <w:numPr>
          <w:ilvl w:val="0"/>
          <w:numId w:val="5"/>
        </w:numPr>
        <w:rPr>
          <w:szCs w:val="20"/>
        </w:rPr>
      </w:pPr>
      <w:r w:rsidRPr="0053028B">
        <w:t>Please provide the number of servers hosted in AWS with volumes</w:t>
      </w:r>
    </w:p>
    <w:p w14:paraId="00C3DA0C" w14:textId="77777777" w:rsidR="00F4352C" w:rsidRPr="0053028B" w:rsidRDefault="00F4352C" w:rsidP="00F4352C">
      <w:pPr>
        <w:pStyle w:val="ListParagraph"/>
        <w:rPr>
          <w:szCs w:val="20"/>
        </w:rPr>
      </w:pPr>
    </w:p>
    <w:p w14:paraId="798CA94C" w14:textId="7005B52C" w:rsidR="00F4352C" w:rsidRPr="0053028B" w:rsidRDefault="00F4352C" w:rsidP="00F4352C">
      <w:pPr>
        <w:ind w:left="1080"/>
      </w:pPr>
      <w:r w:rsidRPr="0053028B">
        <w:rPr>
          <w:szCs w:val="20"/>
        </w:rPr>
        <w:t xml:space="preserve">92a. </w:t>
      </w:r>
      <w:r w:rsidRPr="0053028B">
        <w:t>11 instances and 15 volumes.</w:t>
      </w:r>
    </w:p>
    <w:p w14:paraId="6D1A5AE3" w14:textId="77777777" w:rsidR="00F4352C" w:rsidRPr="0053028B" w:rsidRDefault="00F4352C" w:rsidP="00F4352C">
      <w:pPr>
        <w:ind w:left="1080"/>
      </w:pPr>
    </w:p>
    <w:p w14:paraId="39EA1063" w14:textId="54FD3D12" w:rsidR="00F4352C" w:rsidRPr="0053028B" w:rsidRDefault="00F4352C" w:rsidP="00F4352C">
      <w:pPr>
        <w:pStyle w:val="ListParagraph"/>
        <w:numPr>
          <w:ilvl w:val="0"/>
          <w:numId w:val="5"/>
        </w:numPr>
        <w:rPr>
          <w:szCs w:val="20"/>
        </w:rPr>
      </w:pPr>
      <w:r w:rsidRPr="0053028B">
        <w:t xml:space="preserve">Provide the invoice amount </w:t>
      </w:r>
      <w:proofErr w:type="gramStart"/>
      <w:r w:rsidRPr="0053028B">
        <w:t>of</w:t>
      </w:r>
      <w:proofErr w:type="gramEnd"/>
      <w:r w:rsidRPr="0053028B">
        <w:t xml:space="preserve"> AWS consumption</w:t>
      </w:r>
    </w:p>
    <w:p w14:paraId="750E6828" w14:textId="77777777" w:rsidR="00F4352C" w:rsidRPr="0053028B" w:rsidRDefault="00F4352C" w:rsidP="00F4352C">
      <w:pPr>
        <w:pStyle w:val="ListParagraph"/>
        <w:rPr>
          <w:szCs w:val="20"/>
        </w:rPr>
      </w:pPr>
    </w:p>
    <w:p w14:paraId="5DF064A8" w14:textId="77777777" w:rsidR="00F4352C" w:rsidRPr="0053028B" w:rsidRDefault="00F4352C" w:rsidP="00F4352C">
      <w:pPr>
        <w:ind w:left="1080"/>
        <w:rPr>
          <w:szCs w:val="20"/>
        </w:rPr>
      </w:pPr>
      <w:r w:rsidRPr="0053028B">
        <w:rPr>
          <w:szCs w:val="20"/>
        </w:rPr>
        <w:t xml:space="preserve">93a. Budget will not be disclosed. </w:t>
      </w:r>
    </w:p>
    <w:p w14:paraId="7432D1A8" w14:textId="77777777" w:rsidR="00F4352C" w:rsidRPr="0053028B" w:rsidRDefault="00F4352C" w:rsidP="00F4352C">
      <w:pPr>
        <w:ind w:left="1080"/>
        <w:rPr>
          <w:szCs w:val="20"/>
        </w:rPr>
      </w:pPr>
    </w:p>
    <w:p w14:paraId="50CB3833" w14:textId="77777777" w:rsidR="00F4352C" w:rsidRPr="0053028B" w:rsidRDefault="00F4352C" w:rsidP="00F4352C">
      <w:pPr>
        <w:pStyle w:val="ListParagraph"/>
        <w:numPr>
          <w:ilvl w:val="0"/>
          <w:numId w:val="5"/>
        </w:numPr>
        <w:rPr>
          <w:szCs w:val="20"/>
        </w:rPr>
      </w:pPr>
      <w:r w:rsidRPr="0053028B">
        <w:t xml:space="preserve">"Regarding the </w:t>
      </w:r>
      <w:proofErr w:type="gramStart"/>
      <w:r w:rsidRPr="0053028B">
        <w:t>following: "</w:t>
      </w:r>
      <w:proofErr w:type="gramEnd"/>
      <w:r w:rsidRPr="0053028B">
        <w:t xml:space="preserve">"The Vendor shall assist with debugging, performance tuning, and refactoring of legacy code as needed to maintain system efficiency and </w:t>
      </w:r>
      <w:proofErr w:type="gramStart"/>
      <w:r w:rsidRPr="0053028B">
        <w:t>stability""</w:t>
      </w:r>
      <w:proofErr w:type="gramEnd"/>
      <w:r w:rsidRPr="0053028B">
        <w:t xml:space="preserve"> Is there a metric or percentage of technical debt over the WordPress sites that you could provide?"</w:t>
      </w:r>
    </w:p>
    <w:p w14:paraId="5A9D84F8" w14:textId="77777777" w:rsidR="00F4352C" w:rsidRPr="0053028B" w:rsidRDefault="00F4352C" w:rsidP="00F4352C">
      <w:pPr>
        <w:pStyle w:val="ListParagraph"/>
        <w:rPr>
          <w:szCs w:val="20"/>
        </w:rPr>
      </w:pPr>
    </w:p>
    <w:p w14:paraId="6E05BD6B" w14:textId="7EF89152" w:rsidR="00F4352C" w:rsidRPr="0053028B" w:rsidRDefault="00F4352C" w:rsidP="00F4352C">
      <w:pPr>
        <w:ind w:left="1080"/>
        <w:rPr>
          <w:szCs w:val="20"/>
        </w:rPr>
      </w:pPr>
      <w:r w:rsidRPr="0053028B">
        <w:rPr>
          <w:szCs w:val="20"/>
        </w:rPr>
        <w:t xml:space="preserve">94a. </w:t>
      </w:r>
      <w:r w:rsidRPr="0053028B">
        <w:t>This information is not available.</w:t>
      </w:r>
      <w:r w:rsidRPr="0053028B">
        <w:rPr>
          <w:szCs w:val="20"/>
        </w:rPr>
        <w:t xml:space="preserve"> </w:t>
      </w:r>
    </w:p>
    <w:p w14:paraId="56D147C5" w14:textId="77777777" w:rsidR="00F4352C" w:rsidRPr="0053028B" w:rsidRDefault="00F4352C" w:rsidP="00F4352C">
      <w:pPr>
        <w:ind w:left="1080"/>
        <w:rPr>
          <w:szCs w:val="20"/>
        </w:rPr>
      </w:pPr>
    </w:p>
    <w:p w14:paraId="68006D55" w14:textId="088DCC14" w:rsidR="00F4352C" w:rsidRPr="0053028B" w:rsidRDefault="00F4352C" w:rsidP="00F4352C">
      <w:pPr>
        <w:pStyle w:val="ListParagraph"/>
        <w:numPr>
          <w:ilvl w:val="0"/>
          <w:numId w:val="5"/>
        </w:numPr>
        <w:rPr>
          <w:szCs w:val="20"/>
        </w:rPr>
      </w:pPr>
      <w:r w:rsidRPr="0053028B">
        <w:t xml:space="preserve">How </w:t>
      </w:r>
      <w:proofErr w:type="gramStart"/>
      <w:r w:rsidRPr="0053028B">
        <w:t>much</w:t>
      </w:r>
      <w:proofErr w:type="gramEnd"/>
      <w:r w:rsidRPr="0053028B">
        <w:t xml:space="preserve"> requests of County employee business users do you have in </w:t>
      </w:r>
      <w:proofErr w:type="spellStart"/>
      <w:r w:rsidRPr="0053028B">
        <w:t>avarage</w:t>
      </w:r>
      <w:proofErr w:type="spellEnd"/>
      <w:r w:rsidRPr="0053028B">
        <w:t xml:space="preserve"> per month in the maintenance of website </w:t>
      </w:r>
      <w:proofErr w:type="gramStart"/>
      <w:r w:rsidRPr="0053028B">
        <w:t>content ?</w:t>
      </w:r>
      <w:proofErr w:type="gramEnd"/>
      <w:r w:rsidRPr="0053028B">
        <w:t xml:space="preserve"> And what would be the peak amounts for such requirements</w:t>
      </w:r>
    </w:p>
    <w:p w14:paraId="5AA720AA" w14:textId="77777777" w:rsidR="00F4352C" w:rsidRPr="0053028B" w:rsidRDefault="00F4352C" w:rsidP="00F4352C">
      <w:pPr>
        <w:pStyle w:val="ListParagraph"/>
        <w:rPr>
          <w:szCs w:val="20"/>
        </w:rPr>
      </w:pPr>
    </w:p>
    <w:p w14:paraId="18ED78C8" w14:textId="4673C41C" w:rsidR="00F4352C" w:rsidRPr="0053028B" w:rsidRDefault="00F4352C" w:rsidP="00F4352C">
      <w:pPr>
        <w:ind w:left="1080"/>
      </w:pPr>
      <w:r w:rsidRPr="0053028B">
        <w:rPr>
          <w:szCs w:val="20"/>
        </w:rPr>
        <w:t xml:space="preserve">95a. </w:t>
      </w:r>
      <w:r w:rsidRPr="0053028B">
        <w:t>Website content is maintained directly by editors. Requests are only submitted when content updates pertain to a restricted region that only an administrator can edit or when the updates exceed the skill level of the editors.</w:t>
      </w:r>
    </w:p>
    <w:p w14:paraId="1C47B792" w14:textId="77777777" w:rsidR="00F4352C" w:rsidRPr="0053028B" w:rsidRDefault="00F4352C" w:rsidP="00F4352C">
      <w:pPr>
        <w:ind w:left="1080"/>
      </w:pPr>
    </w:p>
    <w:p w14:paraId="49459EC9" w14:textId="0F163E9D" w:rsidR="00F4352C" w:rsidRPr="0053028B" w:rsidRDefault="00F4352C" w:rsidP="00F4352C">
      <w:pPr>
        <w:pStyle w:val="ListParagraph"/>
        <w:numPr>
          <w:ilvl w:val="0"/>
          <w:numId w:val="5"/>
        </w:numPr>
        <w:rPr>
          <w:szCs w:val="20"/>
        </w:rPr>
      </w:pPr>
      <w:r w:rsidRPr="0053028B">
        <w:t>How much backend support to the Communications Department is required?</w:t>
      </w:r>
    </w:p>
    <w:p w14:paraId="68C74EE8" w14:textId="77777777" w:rsidR="00F4352C" w:rsidRPr="0053028B" w:rsidRDefault="00F4352C" w:rsidP="00F4352C">
      <w:pPr>
        <w:pStyle w:val="ListParagraph"/>
        <w:rPr>
          <w:szCs w:val="20"/>
        </w:rPr>
      </w:pPr>
    </w:p>
    <w:p w14:paraId="3FF63A3C" w14:textId="09D5E8EB" w:rsidR="00F4352C" w:rsidRPr="0053028B" w:rsidRDefault="00F4352C" w:rsidP="00F4352C">
      <w:pPr>
        <w:ind w:left="1080"/>
      </w:pPr>
      <w:r w:rsidRPr="0053028B">
        <w:rPr>
          <w:szCs w:val="20"/>
        </w:rPr>
        <w:t xml:space="preserve">96a. </w:t>
      </w:r>
      <w:r w:rsidRPr="0053028B">
        <w:t>The level of backend support will vary, but any such support will be handled as a request.</w:t>
      </w:r>
    </w:p>
    <w:p w14:paraId="11B5D3B2" w14:textId="77777777" w:rsidR="00F4352C" w:rsidRPr="0053028B" w:rsidRDefault="00F4352C" w:rsidP="00F4352C">
      <w:pPr>
        <w:ind w:left="1080"/>
      </w:pPr>
    </w:p>
    <w:p w14:paraId="6091941D" w14:textId="5DCD8A03" w:rsidR="00F4352C" w:rsidRPr="0053028B" w:rsidRDefault="00F4352C" w:rsidP="00F4352C">
      <w:pPr>
        <w:pStyle w:val="ListParagraph"/>
        <w:numPr>
          <w:ilvl w:val="0"/>
          <w:numId w:val="5"/>
        </w:numPr>
        <w:rPr>
          <w:szCs w:val="20"/>
        </w:rPr>
      </w:pPr>
      <w:r w:rsidRPr="0053028B">
        <w:t>Please provide more information about the County's IAM such as vendor, solution, etc.</w:t>
      </w:r>
    </w:p>
    <w:p w14:paraId="68156C90" w14:textId="77777777" w:rsidR="00F4352C" w:rsidRPr="0053028B" w:rsidRDefault="00F4352C" w:rsidP="00F4352C">
      <w:pPr>
        <w:pStyle w:val="ListParagraph"/>
        <w:rPr>
          <w:szCs w:val="20"/>
        </w:rPr>
      </w:pPr>
    </w:p>
    <w:p w14:paraId="54C0D392" w14:textId="5B29714D" w:rsidR="00F4352C" w:rsidRPr="0053028B" w:rsidRDefault="00F4352C" w:rsidP="00F4352C">
      <w:pPr>
        <w:ind w:left="1080"/>
      </w:pPr>
      <w:r w:rsidRPr="0053028B">
        <w:rPr>
          <w:szCs w:val="20"/>
        </w:rPr>
        <w:t xml:space="preserve">97a. </w:t>
      </w:r>
      <w:r w:rsidRPr="0053028B">
        <w:t>Microsoft Entra ID</w:t>
      </w:r>
    </w:p>
    <w:p w14:paraId="35E2CD60" w14:textId="77777777" w:rsidR="00F4352C" w:rsidRPr="0053028B" w:rsidRDefault="00F4352C" w:rsidP="00F4352C">
      <w:pPr>
        <w:ind w:left="1080"/>
      </w:pPr>
    </w:p>
    <w:p w14:paraId="32F9584D" w14:textId="1AB8E13D" w:rsidR="00F4352C" w:rsidRPr="0053028B" w:rsidRDefault="00F4352C" w:rsidP="00F4352C">
      <w:pPr>
        <w:pStyle w:val="ListParagraph"/>
        <w:numPr>
          <w:ilvl w:val="0"/>
          <w:numId w:val="5"/>
        </w:numPr>
        <w:rPr>
          <w:szCs w:val="20"/>
        </w:rPr>
      </w:pPr>
      <w:r w:rsidRPr="0053028B">
        <w:t xml:space="preserve">Does the client currently use only </w:t>
      </w:r>
      <w:proofErr w:type="spellStart"/>
      <w:r w:rsidRPr="0053028B">
        <w:t>SiteImprove</w:t>
      </w:r>
      <w:proofErr w:type="spellEnd"/>
      <w:r w:rsidRPr="0053028B">
        <w:t xml:space="preserve"> or also another accessibility compliance service?</w:t>
      </w:r>
    </w:p>
    <w:p w14:paraId="1E26019E" w14:textId="77777777" w:rsidR="00F4352C" w:rsidRPr="0053028B" w:rsidRDefault="00F4352C" w:rsidP="00F4352C">
      <w:pPr>
        <w:pStyle w:val="ListParagraph"/>
        <w:rPr>
          <w:szCs w:val="20"/>
        </w:rPr>
      </w:pPr>
    </w:p>
    <w:p w14:paraId="1BAF2E31" w14:textId="2FAEEA7F" w:rsidR="00F4352C" w:rsidRPr="0053028B" w:rsidRDefault="00F4352C" w:rsidP="00F4352C">
      <w:pPr>
        <w:ind w:left="1080"/>
      </w:pPr>
      <w:r w:rsidRPr="0053028B">
        <w:rPr>
          <w:szCs w:val="20"/>
        </w:rPr>
        <w:t xml:space="preserve">98a. </w:t>
      </w:r>
      <w:proofErr w:type="spellStart"/>
      <w:r w:rsidRPr="0053028B">
        <w:t>Siteimprove</w:t>
      </w:r>
      <w:proofErr w:type="spellEnd"/>
      <w:r w:rsidRPr="0053028B">
        <w:t xml:space="preserve">, </w:t>
      </w:r>
      <w:proofErr w:type="spellStart"/>
      <w:r w:rsidRPr="0053028B">
        <w:t>ReciteMe</w:t>
      </w:r>
      <w:proofErr w:type="spellEnd"/>
      <w:r w:rsidRPr="0053028B">
        <w:t xml:space="preserve">, </w:t>
      </w:r>
      <w:proofErr w:type="spellStart"/>
      <w:r w:rsidRPr="0053028B">
        <w:t>DocAccess</w:t>
      </w:r>
      <w:proofErr w:type="spellEnd"/>
    </w:p>
    <w:p w14:paraId="5A18EAF0" w14:textId="77777777" w:rsidR="00F4352C" w:rsidRPr="0053028B" w:rsidRDefault="00F4352C" w:rsidP="00F4352C">
      <w:pPr>
        <w:ind w:left="1080"/>
      </w:pPr>
    </w:p>
    <w:p w14:paraId="75F024E1" w14:textId="590243C1" w:rsidR="00F4352C" w:rsidRPr="0053028B" w:rsidRDefault="00F4352C" w:rsidP="00F4352C">
      <w:pPr>
        <w:pStyle w:val="ListParagraph"/>
        <w:numPr>
          <w:ilvl w:val="0"/>
          <w:numId w:val="5"/>
        </w:numPr>
        <w:rPr>
          <w:szCs w:val="20"/>
        </w:rPr>
      </w:pPr>
      <w:r w:rsidRPr="0053028B">
        <w:t>How much custom code development and support for enhancements will be requested in a month or over the contract year?</w:t>
      </w:r>
    </w:p>
    <w:p w14:paraId="1D9C4A6A" w14:textId="77777777" w:rsidR="00F4352C" w:rsidRPr="0053028B" w:rsidRDefault="00F4352C" w:rsidP="00F4352C">
      <w:pPr>
        <w:pStyle w:val="ListParagraph"/>
        <w:rPr>
          <w:szCs w:val="20"/>
        </w:rPr>
      </w:pPr>
    </w:p>
    <w:p w14:paraId="20D4C95C" w14:textId="139C322D" w:rsidR="00F4352C" w:rsidRPr="0053028B" w:rsidRDefault="00F4352C" w:rsidP="00F4352C">
      <w:pPr>
        <w:ind w:left="1080"/>
      </w:pPr>
      <w:r w:rsidRPr="0053028B">
        <w:rPr>
          <w:szCs w:val="20"/>
        </w:rPr>
        <w:t xml:space="preserve">99a. </w:t>
      </w:r>
      <w:r w:rsidRPr="0053028B">
        <w:t xml:space="preserve">Custom code development and support for enhancements will be evaluated for a level of effort. If the effort is less than 20, it will be treated as a request; if the effort exceeds 20, it will be treated as a project. Please refer to Page 11 for additional </w:t>
      </w:r>
      <w:proofErr w:type="gramStart"/>
      <w:r w:rsidRPr="0053028B">
        <w:t>detail</w:t>
      </w:r>
      <w:proofErr w:type="gramEnd"/>
      <w:r w:rsidRPr="0053028B">
        <w:t>.</w:t>
      </w:r>
    </w:p>
    <w:p w14:paraId="0C835F48" w14:textId="77777777" w:rsidR="00F4352C" w:rsidRPr="0053028B" w:rsidRDefault="00F4352C" w:rsidP="00F4352C">
      <w:pPr>
        <w:ind w:left="1080"/>
      </w:pPr>
    </w:p>
    <w:p w14:paraId="20087E16" w14:textId="0FFAF724" w:rsidR="00F4352C" w:rsidRPr="0053028B" w:rsidRDefault="00784D9E" w:rsidP="00F4352C">
      <w:pPr>
        <w:pStyle w:val="ListParagraph"/>
        <w:numPr>
          <w:ilvl w:val="0"/>
          <w:numId w:val="5"/>
        </w:numPr>
        <w:ind w:left="648"/>
        <w:rPr>
          <w:szCs w:val="20"/>
        </w:rPr>
      </w:pPr>
      <w:r w:rsidRPr="0053028B">
        <w:t xml:space="preserve">How much technical support for frontend and backend development tasks will be needed </w:t>
      </w:r>
      <w:commentRangeStart w:id="5"/>
      <w:commentRangeEnd w:id="5"/>
      <w:r w:rsidRPr="0053028B">
        <w:commentReference w:id="5"/>
      </w:r>
    </w:p>
    <w:p w14:paraId="0331B1CA" w14:textId="77777777" w:rsidR="00784D9E" w:rsidRPr="0053028B" w:rsidRDefault="00784D9E" w:rsidP="00784D9E">
      <w:pPr>
        <w:pStyle w:val="ListParagraph"/>
        <w:ind w:left="648"/>
        <w:rPr>
          <w:szCs w:val="20"/>
        </w:rPr>
      </w:pPr>
    </w:p>
    <w:p w14:paraId="6E2B249A" w14:textId="3E7EB8DD" w:rsidR="00784D9E" w:rsidRPr="0053028B" w:rsidRDefault="00784D9E" w:rsidP="00784D9E">
      <w:pPr>
        <w:ind w:left="1080"/>
        <w:rPr>
          <w:szCs w:val="20"/>
        </w:rPr>
      </w:pPr>
      <w:r w:rsidRPr="0053028B">
        <w:rPr>
          <w:szCs w:val="20"/>
        </w:rPr>
        <w:t xml:space="preserve">100a. </w:t>
      </w:r>
      <w:r w:rsidRPr="0053028B">
        <w:rPr>
          <w:szCs w:val="20"/>
        </w:rPr>
        <w:t>It is not possible to determine the precise volume of frontend and backend development tasks that may be required. Such work may be necessary to resolve site-wide flaws, address accessibility concerns, or remediate other critical issues as they are identified. Additionally, new initiatives may introduce the need for enhanced functionality or system improvements that require frontend or backend development.</w:t>
      </w:r>
    </w:p>
    <w:p w14:paraId="54A3001B" w14:textId="77777777" w:rsidR="00784D9E" w:rsidRPr="0053028B" w:rsidRDefault="00784D9E" w:rsidP="00784D9E">
      <w:pPr>
        <w:ind w:left="1080"/>
        <w:rPr>
          <w:szCs w:val="20"/>
        </w:rPr>
      </w:pPr>
    </w:p>
    <w:p w14:paraId="3CB22971" w14:textId="1E249F81" w:rsidR="00784D9E" w:rsidRPr="0053028B" w:rsidRDefault="00784D9E" w:rsidP="00784D9E">
      <w:pPr>
        <w:pStyle w:val="ListParagraph"/>
        <w:numPr>
          <w:ilvl w:val="0"/>
          <w:numId w:val="5"/>
        </w:numPr>
        <w:ind w:left="648"/>
        <w:rPr>
          <w:szCs w:val="20"/>
        </w:rPr>
      </w:pPr>
      <w:r w:rsidRPr="0053028B">
        <w:t xml:space="preserve">How </w:t>
      </w:r>
      <w:proofErr w:type="gramStart"/>
      <w:r w:rsidRPr="0053028B">
        <w:t>much</w:t>
      </w:r>
      <w:proofErr w:type="gramEnd"/>
      <w:r w:rsidRPr="0053028B">
        <w:t xml:space="preserve"> automated testing workflows do you have already</w:t>
      </w:r>
    </w:p>
    <w:p w14:paraId="43901C6E" w14:textId="77777777" w:rsidR="00784D9E" w:rsidRPr="0053028B" w:rsidRDefault="00784D9E" w:rsidP="00784D9E">
      <w:pPr>
        <w:pStyle w:val="ListParagraph"/>
        <w:ind w:left="648"/>
        <w:rPr>
          <w:szCs w:val="20"/>
        </w:rPr>
      </w:pPr>
    </w:p>
    <w:p w14:paraId="6CC6887A" w14:textId="495B40FE" w:rsidR="00784D9E" w:rsidRPr="0053028B" w:rsidRDefault="00784D9E" w:rsidP="00784D9E">
      <w:pPr>
        <w:ind w:left="1080"/>
        <w:rPr>
          <w:szCs w:val="20"/>
        </w:rPr>
      </w:pPr>
      <w:r w:rsidRPr="0053028B">
        <w:rPr>
          <w:szCs w:val="20"/>
        </w:rPr>
        <w:t xml:space="preserve">101a. None. </w:t>
      </w:r>
    </w:p>
    <w:p w14:paraId="2396EEE8" w14:textId="77777777" w:rsidR="00784D9E" w:rsidRPr="0053028B" w:rsidRDefault="00784D9E" w:rsidP="00784D9E">
      <w:pPr>
        <w:ind w:left="1080"/>
        <w:rPr>
          <w:szCs w:val="20"/>
        </w:rPr>
      </w:pPr>
    </w:p>
    <w:p w14:paraId="7AC7206F" w14:textId="242A9CD2" w:rsidR="00784D9E" w:rsidRPr="0053028B" w:rsidRDefault="00784D9E" w:rsidP="00784D9E">
      <w:pPr>
        <w:pStyle w:val="ListParagraph"/>
        <w:numPr>
          <w:ilvl w:val="0"/>
          <w:numId w:val="5"/>
        </w:numPr>
        <w:ind w:left="648"/>
        <w:rPr>
          <w:szCs w:val="20"/>
        </w:rPr>
      </w:pPr>
      <w:r w:rsidRPr="0053028B">
        <w:t xml:space="preserve">With how </w:t>
      </w:r>
      <w:proofErr w:type="gramStart"/>
      <w:r w:rsidRPr="0053028B">
        <w:t>much</w:t>
      </w:r>
      <w:proofErr w:type="gramEnd"/>
      <w:r w:rsidRPr="0053028B">
        <w:t xml:space="preserve"> third-party platforms are you integrated already?</w:t>
      </w:r>
    </w:p>
    <w:p w14:paraId="03822BF3" w14:textId="77777777" w:rsidR="00784D9E" w:rsidRPr="0053028B" w:rsidRDefault="00784D9E" w:rsidP="00784D9E">
      <w:pPr>
        <w:pStyle w:val="ListParagraph"/>
        <w:ind w:left="648"/>
        <w:rPr>
          <w:szCs w:val="20"/>
        </w:rPr>
      </w:pPr>
    </w:p>
    <w:p w14:paraId="34FAC2A5" w14:textId="5CEDCEB9" w:rsidR="00784D9E" w:rsidRPr="0053028B" w:rsidRDefault="00784D9E" w:rsidP="00784D9E">
      <w:pPr>
        <w:ind w:left="1080"/>
      </w:pPr>
      <w:r w:rsidRPr="0053028B">
        <w:rPr>
          <w:szCs w:val="20"/>
        </w:rPr>
        <w:t xml:space="preserve">102a. </w:t>
      </w:r>
      <w:r w:rsidRPr="0053028B">
        <w:t>Including WordPress Plugins approximately 30.</w:t>
      </w:r>
    </w:p>
    <w:p w14:paraId="38757070" w14:textId="77777777" w:rsidR="00784D9E" w:rsidRPr="0053028B" w:rsidRDefault="00784D9E" w:rsidP="00784D9E">
      <w:pPr>
        <w:ind w:left="1080"/>
      </w:pPr>
    </w:p>
    <w:p w14:paraId="72741B1C" w14:textId="23B4464F" w:rsidR="00784D9E" w:rsidRPr="0053028B" w:rsidRDefault="00784D9E" w:rsidP="00784D9E">
      <w:pPr>
        <w:pStyle w:val="ListParagraph"/>
        <w:numPr>
          <w:ilvl w:val="0"/>
          <w:numId w:val="5"/>
        </w:numPr>
        <w:ind w:left="648"/>
        <w:rPr>
          <w:szCs w:val="20"/>
        </w:rPr>
      </w:pPr>
      <w:r w:rsidRPr="0053028B">
        <w:t xml:space="preserve">What is the expected frequency and depth of reporting? (e.g., weekly dashboards, monthly SLA </w:t>
      </w:r>
      <w:r w:rsidRPr="0053028B">
        <w:t xml:space="preserve">  </w:t>
      </w:r>
      <w:r w:rsidRPr="0053028B">
        <w:t>compliance, quarterly executive summaries).</w:t>
      </w:r>
    </w:p>
    <w:p w14:paraId="56E45469" w14:textId="77777777" w:rsidR="00784D9E" w:rsidRPr="0053028B" w:rsidRDefault="00784D9E" w:rsidP="00784D9E">
      <w:pPr>
        <w:pStyle w:val="ListParagraph"/>
        <w:ind w:left="648"/>
        <w:rPr>
          <w:szCs w:val="20"/>
        </w:rPr>
      </w:pPr>
    </w:p>
    <w:p w14:paraId="62A10A71" w14:textId="583C4C62" w:rsidR="00784D9E" w:rsidRPr="0053028B" w:rsidRDefault="00784D9E" w:rsidP="00784D9E">
      <w:pPr>
        <w:ind w:left="1080"/>
      </w:pPr>
      <w:r w:rsidRPr="0053028B">
        <w:rPr>
          <w:szCs w:val="20"/>
        </w:rPr>
        <w:t xml:space="preserve">103a. </w:t>
      </w:r>
      <w:r w:rsidRPr="0053028B">
        <w:t>At a minimum, weekly updates on work completed and monthly website analytics reports are expected. Other reports, such as quarterly executive summaries, would be considered valuable additions.</w:t>
      </w:r>
    </w:p>
    <w:p w14:paraId="2DA89FEE" w14:textId="77777777" w:rsidR="00784D9E" w:rsidRPr="0053028B" w:rsidRDefault="00784D9E" w:rsidP="00784D9E">
      <w:pPr>
        <w:ind w:left="1080"/>
      </w:pPr>
    </w:p>
    <w:p w14:paraId="264C0FD4" w14:textId="6A004F1A" w:rsidR="00784D9E" w:rsidRPr="0053028B" w:rsidRDefault="00784D9E" w:rsidP="00784D9E">
      <w:pPr>
        <w:pStyle w:val="ListParagraph"/>
        <w:numPr>
          <w:ilvl w:val="0"/>
          <w:numId w:val="5"/>
        </w:numPr>
        <w:ind w:left="648"/>
        <w:rPr>
          <w:szCs w:val="20"/>
        </w:rPr>
      </w:pPr>
      <w:r w:rsidRPr="0053028B">
        <w:t>How many custom reports do you anticipate per month beyond standard ITSM outputs?</w:t>
      </w:r>
    </w:p>
    <w:p w14:paraId="51EB86F7" w14:textId="77777777" w:rsidR="00784D9E" w:rsidRPr="0053028B" w:rsidRDefault="00784D9E" w:rsidP="00784D9E">
      <w:pPr>
        <w:pStyle w:val="ListParagraph"/>
        <w:ind w:left="648"/>
        <w:rPr>
          <w:szCs w:val="20"/>
        </w:rPr>
      </w:pPr>
    </w:p>
    <w:p w14:paraId="62D9699F" w14:textId="5C1CDB9E" w:rsidR="00784D9E" w:rsidRPr="0053028B" w:rsidRDefault="00784D9E" w:rsidP="00784D9E">
      <w:pPr>
        <w:ind w:left="1080"/>
      </w:pPr>
      <w:r w:rsidRPr="0053028B">
        <w:rPr>
          <w:szCs w:val="20"/>
        </w:rPr>
        <w:t xml:space="preserve">104a. </w:t>
      </w:r>
      <w:r w:rsidRPr="0053028B">
        <w:t>We anticipate approximately 21 custom reports per month when website analytics reports are included.</w:t>
      </w:r>
    </w:p>
    <w:p w14:paraId="14212C99" w14:textId="77777777" w:rsidR="00784D9E" w:rsidRPr="0053028B" w:rsidRDefault="00784D9E" w:rsidP="00784D9E">
      <w:pPr>
        <w:ind w:left="1080"/>
      </w:pPr>
    </w:p>
    <w:p w14:paraId="6156EFA5" w14:textId="7605563A" w:rsidR="00784D9E" w:rsidRPr="0053028B" w:rsidRDefault="00784D9E" w:rsidP="00784D9E">
      <w:pPr>
        <w:pStyle w:val="ListParagraph"/>
        <w:numPr>
          <w:ilvl w:val="0"/>
          <w:numId w:val="5"/>
        </w:numPr>
        <w:ind w:left="648"/>
        <w:rPr>
          <w:szCs w:val="20"/>
        </w:rPr>
      </w:pPr>
      <w:r w:rsidRPr="0053028B">
        <w:t>Do you already have established ITIL processes that you expect us to follow, or would you like us to propose and implement the processes?</w:t>
      </w:r>
    </w:p>
    <w:p w14:paraId="09F2ED9D" w14:textId="77777777" w:rsidR="00784D9E" w:rsidRPr="0053028B" w:rsidRDefault="00784D9E" w:rsidP="00784D9E">
      <w:pPr>
        <w:pStyle w:val="ListParagraph"/>
        <w:ind w:left="648"/>
        <w:rPr>
          <w:szCs w:val="20"/>
        </w:rPr>
      </w:pPr>
    </w:p>
    <w:p w14:paraId="6CCDDAB1" w14:textId="74B865FB" w:rsidR="00784D9E" w:rsidRPr="0053028B" w:rsidRDefault="00784D9E" w:rsidP="00784D9E">
      <w:pPr>
        <w:ind w:left="1080"/>
      </w:pPr>
      <w:r w:rsidRPr="0053028B">
        <w:rPr>
          <w:szCs w:val="20"/>
        </w:rPr>
        <w:t xml:space="preserve">105a. </w:t>
      </w:r>
      <w:r w:rsidRPr="0053028B">
        <w:t>There is an established ITIL process in place; however, as a strategic advisor, the Vendor is expected to recommend enhancements where appropriate.</w:t>
      </w:r>
    </w:p>
    <w:p w14:paraId="4A5B2CFD" w14:textId="77777777" w:rsidR="00784D9E" w:rsidRPr="0053028B" w:rsidRDefault="00784D9E" w:rsidP="00784D9E">
      <w:pPr>
        <w:ind w:left="1080"/>
      </w:pPr>
    </w:p>
    <w:p w14:paraId="0BC8ECFA" w14:textId="37C7D962" w:rsidR="00784D9E" w:rsidRPr="0053028B" w:rsidRDefault="00784D9E" w:rsidP="00784D9E">
      <w:pPr>
        <w:pStyle w:val="ListParagraph"/>
        <w:numPr>
          <w:ilvl w:val="0"/>
          <w:numId w:val="5"/>
        </w:numPr>
        <w:ind w:left="648"/>
        <w:rPr>
          <w:szCs w:val="20"/>
        </w:rPr>
      </w:pPr>
      <w:r w:rsidRPr="0053028B">
        <w:t>Will the ITIL processes apply exclusively to the vendor’s scope of work, or should they be aligned across other client towers and departments as well?</w:t>
      </w:r>
    </w:p>
    <w:p w14:paraId="4C99657D" w14:textId="77777777" w:rsidR="00784D9E" w:rsidRPr="0053028B" w:rsidRDefault="00784D9E" w:rsidP="00784D9E">
      <w:pPr>
        <w:pStyle w:val="ListParagraph"/>
        <w:ind w:left="648"/>
        <w:rPr>
          <w:szCs w:val="20"/>
        </w:rPr>
      </w:pPr>
    </w:p>
    <w:p w14:paraId="0E5A21D1" w14:textId="380BBEC3" w:rsidR="00784D9E" w:rsidRPr="0053028B" w:rsidRDefault="00784D9E" w:rsidP="00784D9E">
      <w:pPr>
        <w:ind w:left="1080"/>
      </w:pPr>
      <w:r w:rsidRPr="0053028B">
        <w:rPr>
          <w:szCs w:val="20"/>
        </w:rPr>
        <w:t xml:space="preserve">106a. </w:t>
      </w:r>
      <w:r w:rsidRPr="0053028B">
        <w:t>The Vendor will follow the same processes the County uses organization-wide for incidents and requests. Changes that do not require downtime will be managed through the vendor’s standard change process, including testing in a development environment prior to deployment in production. For changes that do require downtime, the request must be submitted through the DST Change Management process, which typically requires a one-week lead time if submitted on a Monday. In cases where the change involves significant downtime, an extended change window may be necessary to ensure adequate public notification.</w:t>
      </w:r>
    </w:p>
    <w:p w14:paraId="655B4F29" w14:textId="77777777" w:rsidR="00784D9E" w:rsidRPr="0053028B" w:rsidRDefault="00784D9E" w:rsidP="00784D9E">
      <w:pPr>
        <w:ind w:left="1080"/>
      </w:pPr>
    </w:p>
    <w:p w14:paraId="34E66704" w14:textId="2992A3FB" w:rsidR="00784D9E" w:rsidRPr="0053028B" w:rsidRDefault="00784D9E" w:rsidP="00784D9E">
      <w:pPr>
        <w:pStyle w:val="ListParagraph"/>
        <w:numPr>
          <w:ilvl w:val="0"/>
          <w:numId w:val="5"/>
        </w:numPr>
        <w:ind w:left="648"/>
        <w:rPr>
          <w:szCs w:val="20"/>
        </w:rPr>
      </w:pPr>
      <w:r w:rsidRPr="0053028B">
        <w:t>What will be the required delivery method and format for reports (e.g., ServiceNow dashboards, PDF/Excel, presentations)?</w:t>
      </w:r>
    </w:p>
    <w:p w14:paraId="049E8A93" w14:textId="77777777" w:rsidR="00784D9E" w:rsidRPr="0053028B" w:rsidRDefault="00784D9E" w:rsidP="00784D9E">
      <w:pPr>
        <w:pStyle w:val="ListParagraph"/>
        <w:ind w:left="648"/>
        <w:rPr>
          <w:szCs w:val="20"/>
        </w:rPr>
      </w:pPr>
    </w:p>
    <w:p w14:paraId="31A4E7A8" w14:textId="284EB521" w:rsidR="00784D9E" w:rsidRPr="0053028B" w:rsidRDefault="00784D9E" w:rsidP="00784D9E">
      <w:pPr>
        <w:ind w:left="1080"/>
      </w:pPr>
      <w:r w:rsidRPr="0053028B">
        <w:rPr>
          <w:szCs w:val="20"/>
        </w:rPr>
        <w:t xml:space="preserve">107a. </w:t>
      </w:r>
      <w:r w:rsidRPr="0053028B">
        <w:t>The delivery method and format of reports will be determined in collaboration between DST and the vendor.</w:t>
      </w:r>
    </w:p>
    <w:p w14:paraId="41542EF2" w14:textId="77777777" w:rsidR="00784D9E" w:rsidRPr="0053028B" w:rsidRDefault="00784D9E" w:rsidP="00784D9E">
      <w:pPr>
        <w:ind w:left="1080"/>
      </w:pPr>
    </w:p>
    <w:p w14:paraId="0729FE23" w14:textId="4A76F06A" w:rsidR="00784D9E" w:rsidRPr="0053028B" w:rsidRDefault="00784D9E" w:rsidP="00784D9E">
      <w:pPr>
        <w:pStyle w:val="ListParagraph"/>
        <w:numPr>
          <w:ilvl w:val="0"/>
          <w:numId w:val="5"/>
        </w:numPr>
        <w:ind w:left="648"/>
        <w:rPr>
          <w:szCs w:val="20"/>
        </w:rPr>
      </w:pPr>
      <w:r w:rsidRPr="0053028B">
        <w:t>Is there an existing process governance structure in place, or would the vendor be expected to establish and manage process governance?</w:t>
      </w:r>
    </w:p>
    <w:p w14:paraId="44C9E362" w14:textId="77777777" w:rsidR="00784D9E" w:rsidRPr="0053028B" w:rsidRDefault="00784D9E" w:rsidP="00784D9E">
      <w:pPr>
        <w:pStyle w:val="ListParagraph"/>
        <w:ind w:left="648"/>
        <w:rPr>
          <w:szCs w:val="20"/>
        </w:rPr>
      </w:pPr>
    </w:p>
    <w:p w14:paraId="248487EE" w14:textId="37DB8C71" w:rsidR="00784D9E" w:rsidRPr="0053028B" w:rsidRDefault="00784D9E" w:rsidP="00784D9E">
      <w:pPr>
        <w:ind w:left="1080"/>
      </w:pPr>
      <w:r w:rsidRPr="0053028B">
        <w:rPr>
          <w:szCs w:val="20"/>
        </w:rPr>
        <w:t xml:space="preserve">108a. </w:t>
      </w:r>
      <w:r w:rsidRPr="0053028B">
        <w:t>An existing process governance structure in place.</w:t>
      </w:r>
    </w:p>
    <w:p w14:paraId="74ABD672" w14:textId="77777777" w:rsidR="00784D9E" w:rsidRPr="0053028B" w:rsidRDefault="00784D9E" w:rsidP="00784D9E">
      <w:pPr>
        <w:ind w:left="1080"/>
      </w:pPr>
    </w:p>
    <w:p w14:paraId="0E4CE3D2" w14:textId="4D5C3520" w:rsidR="00784D9E" w:rsidRPr="0053028B" w:rsidRDefault="00784D9E" w:rsidP="00784D9E">
      <w:pPr>
        <w:pStyle w:val="ListParagraph"/>
        <w:numPr>
          <w:ilvl w:val="0"/>
          <w:numId w:val="5"/>
        </w:numPr>
        <w:ind w:left="648"/>
        <w:rPr>
          <w:szCs w:val="20"/>
        </w:rPr>
      </w:pPr>
      <w:r w:rsidRPr="0053028B">
        <w:t xml:space="preserve">How </w:t>
      </w:r>
      <w:proofErr w:type="gramStart"/>
      <w:r w:rsidRPr="0053028B">
        <w:t>much</w:t>
      </w:r>
      <w:proofErr w:type="gramEnd"/>
      <w:r w:rsidRPr="0053028B">
        <w:t xml:space="preserve"> "PROJECTS" are requested over the year and how much </w:t>
      </w:r>
      <w:proofErr w:type="gramStart"/>
      <w:r w:rsidRPr="0053028B">
        <w:t>hours</w:t>
      </w:r>
      <w:proofErr w:type="gramEnd"/>
      <w:r w:rsidRPr="0053028B">
        <w:t xml:space="preserve"> effort in </w:t>
      </w:r>
      <w:proofErr w:type="spellStart"/>
      <w:r w:rsidRPr="0053028B">
        <w:t>avarage</w:t>
      </w:r>
      <w:proofErr w:type="spellEnd"/>
      <w:r w:rsidRPr="0053028B">
        <w:t xml:space="preserve"> are they consuming</w:t>
      </w:r>
    </w:p>
    <w:p w14:paraId="64F84121" w14:textId="77777777" w:rsidR="00784D9E" w:rsidRPr="0053028B" w:rsidRDefault="00784D9E" w:rsidP="00784D9E">
      <w:pPr>
        <w:pStyle w:val="ListParagraph"/>
        <w:ind w:left="648"/>
        <w:rPr>
          <w:szCs w:val="20"/>
        </w:rPr>
      </w:pPr>
    </w:p>
    <w:p w14:paraId="45387D5E" w14:textId="709018F3" w:rsidR="00784D9E" w:rsidRPr="0053028B" w:rsidRDefault="00784D9E" w:rsidP="00784D9E">
      <w:pPr>
        <w:ind w:left="1080"/>
      </w:pPr>
      <w:r w:rsidRPr="0053028B">
        <w:rPr>
          <w:szCs w:val="20"/>
        </w:rPr>
        <w:t xml:space="preserve">109a. </w:t>
      </w:r>
      <w:r w:rsidRPr="0053028B">
        <w:t>If additional projects are needed, they will be defined and managed under their own Statement of Work.</w:t>
      </w:r>
    </w:p>
    <w:p w14:paraId="242E8D5C" w14:textId="77777777" w:rsidR="00784D9E" w:rsidRPr="0053028B" w:rsidRDefault="00784D9E" w:rsidP="00784D9E">
      <w:pPr>
        <w:ind w:left="1080"/>
      </w:pPr>
    </w:p>
    <w:p w14:paraId="5F45E2E9" w14:textId="54A9AB67" w:rsidR="00784D9E" w:rsidRPr="0053028B" w:rsidRDefault="00784D9E" w:rsidP="00784D9E">
      <w:pPr>
        <w:pStyle w:val="ListParagraph"/>
        <w:numPr>
          <w:ilvl w:val="0"/>
          <w:numId w:val="5"/>
        </w:numPr>
        <w:ind w:left="648"/>
        <w:rPr>
          <w:szCs w:val="20"/>
        </w:rPr>
      </w:pPr>
      <w:r w:rsidRPr="0053028B">
        <w:t>It is correct to assume that the operation of network, servers, storage, operating system and database on AWS are within the scope of managed services.</w:t>
      </w:r>
    </w:p>
    <w:p w14:paraId="48AAEA85" w14:textId="77777777" w:rsidR="00784D9E" w:rsidRPr="0053028B" w:rsidRDefault="00784D9E" w:rsidP="00784D9E">
      <w:pPr>
        <w:pStyle w:val="ListParagraph"/>
        <w:ind w:left="648"/>
        <w:rPr>
          <w:szCs w:val="20"/>
        </w:rPr>
      </w:pPr>
    </w:p>
    <w:p w14:paraId="51E9A7A9" w14:textId="78BD0A87" w:rsidR="00784D9E" w:rsidRPr="0053028B" w:rsidRDefault="00784D9E" w:rsidP="00784D9E">
      <w:pPr>
        <w:ind w:left="1080"/>
      </w:pPr>
      <w:r w:rsidRPr="0053028B">
        <w:rPr>
          <w:szCs w:val="20"/>
        </w:rPr>
        <w:t xml:space="preserve">110a. </w:t>
      </w:r>
      <w:r w:rsidRPr="0053028B">
        <w:t>Yes, all services within AWS including network, servers, storage, operating systems, databases, and related services are in scope of the managed services.</w:t>
      </w:r>
    </w:p>
    <w:p w14:paraId="25F599D6" w14:textId="77777777" w:rsidR="00784D9E" w:rsidRPr="0053028B" w:rsidRDefault="00784D9E" w:rsidP="00784D9E">
      <w:pPr>
        <w:ind w:left="1080"/>
      </w:pPr>
    </w:p>
    <w:p w14:paraId="6840F26B" w14:textId="7096F218" w:rsidR="00784D9E" w:rsidRPr="0053028B" w:rsidRDefault="00784D9E" w:rsidP="00784D9E">
      <w:pPr>
        <w:pStyle w:val="ListParagraph"/>
        <w:numPr>
          <w:ilvl w:val="0"/>
          <w:numId w:val="5"/>
        </w:numPr>
        <w:ind w:left="648"/>
        <w:rPr>
          <w:szCs w:val="20"/>
        </w:rPr>
      </w:pPr>
      <w:r w:rsidRPr="0053028B">
        <w:t xml:space="preserve">What </w:t>
      </w:r>
      <w:proofErr w:type="gramStart"/>
      <w:r w:rsidRPr="0053028B">
        <w:t>are</w:t>
      </w:r>
      <w:proofErr w:type="gramEnd"/>
      <w:r w:rsidRPr="0053028B">
        <w:t xml:space="preserve"> the SLA's for ticket acceptance?</w:t>
      </w:r>
    </w:p>
    <w:p w14:paraId="484FF959" w14:textId="77777777" w:rsidR="00784D9E" w:rsidRPr="0053028B" w:rsidRDefault="00784D9E" w:rsidP="00784D9E">
      <w:pPr>
        <w:pStyle w:val="ListParagraph"/>
        <w:ind w:left="648"/>
        <w:rPr>
          <w:szCs w:val="20"/>
        </w:rPr>
      </w:pPr>
    </w:p>
    <w:p w14:paraId="23C7ADE6" w14:textId="375E3FF8" w:rsidR="00784D9E" w:rsidRPr="0053028B" w:rsidRDefault="00784D9E" w:rsidP="00784D9E">
      <w:pPr>
        <w:ind w:left="1080"/>
      </w:pPr>
      <w:r w:rsidRPr="0053028B">
        <w:rPr>
          <w:szCs w:val="20"/>
        </w:rPr>
        <w:t xml:space="preserve">111a. </w:t>
      </w:r>
      <w:r w:rsidRPr="0053028B">
        <w:t>DST will triage tickets, and if a ticket is assigned to the vendor, it will be accepted by the vendor.</w:t>
      </w:r>
    </w:p>
    <w:p w14:paraId="6FA6D708" w14:textId="77777777" w:rsidR="00784D9E" w:rsidRPr="0053028B" w:rsidRDefault="00784D9E" w:rsidP="00784D9E">
      <w:pPr>
        <w:ind w:left="1080"/>
      </w:pPr>
    </w:p>
    <w:p w14:paraId="4A689B36" w14:textId="18CCA6FB" w:rsidR="00784D9E" w:rsidRPr="0053028B" w:rsidRDefault="00784D9E" w:rsidP="00784D9E">
      <w:pPr>
        <w:pStyle w:val="ListParagraph"/>
        <w:numPr>
          <w:ilvl w:val="0"/>
          <w:numId w:val="5"/>
        </w:numPr>
        <w:ind w:left="648"/>
        <w:rPr>
          <w:szCs w:val="20"/>
        </w:rPr>
      </w:pPr>
      <w:r w:rsidRPr="0053028B">
        <w:t>Would you require to have only resources from USA or would you allow as well remote work from nearshore /in the same time zone, no travel)</w:t>
      </w:r>
    </w:p>
    <w:p w14:paraId="5237E065" w14:textId="77777777" w:rsidR="00784D9E" w:rsidRPr="0053028B" w:rsidRDefault="00784D9E" w:rsidP="00784D9E">
      <w:pPr>
        <w:pStyle w:val="ListParagraph"/>
        <w:ind w:left="648"/>
        <w:rPr>
          <w:szCs w:val="20"/>
        </w:rPr>
      </w:pPr>
    </w:p>
    <w:p w14:paraId="4BC32FB0" w14:textId="1B10FE97" w:rsidR="00784D9E" w:rsidRPr="0053028B" w:rsidRDefault="00784D9E" w:rsidP="00784D9E">
      <w:pPr>
        <w:ind w:left="1080"/>
      </w:pPr>
      <w:r w:rsidRPr="0053028B">
        <w:rPr>
          <w:szCs w:val="20"/>
        </w:rPr>
        <w:t xml:space="preserve">112a. </w:t>
      </w:r>
      <w:r w:rsidRPr="0053028B">
        <w:t>We would consider a hybrid delivery model; however, resources with sufficient AWS and WordPress knowledge must be located within the United States to prevent undue travel costs (see Page 13). Offshore resources are also less desirable if optional value-added services are required for Criminal Justice Information (CJI).</w:t>
      </w:r>
    </w:p>
    <w:p w14:paraId="08AAEDD3" w14:textId="77777777" w:rsidR="00784D9E" w:rsidRPr="0053028B" w:rsidRDefault="00784D9E" w:rsidP="00784D9E">
      <w:pPr>
        <w:ind w:left="1080"/>
      </w:pPr>
    </w:p>
    <w:p w14:paraId="61DD9324" w14:textId="1DFA9574" w:rsidR="00784D9E" w:rsidRPr="0053028B" w:rsidRDefault="00784D9E" w:rsidP="00784D9E">
      <w:pPr>
        <w:pStyle w:val="ListParagraph"/>
        <w:numPr>
          <w:ilvl w:val="0"/>
          <w:numId w:val="5"/>
        </w:numPr>
        <w:ind w:left="648"/>
        <w:rPr>
          <w:szCs w:val="20"/>
        </w:rPr>
      </w:pPr>
      <w:r w:rsidRPr="0053028B">
        <w:t>do you want besides the signed page 1 of the RFP another own written cover letter addressing the required points?</w:t>
      </w:r>
    </w:p>
    <w:p w14:paraId="6B1111AB" w14:textId="77777777" w:rsidR="00784D9E" w:rsidRPr="0053028B" w:rsidRDefault="00784D9E" w:rsidP="00784D9E">
      <w:pPr>
        <w:pStyle w:val="ListParagraph"/>
        <w:ind w:left="648"/>
        <w:rPr>
          <w:szCs w:val="20"/>
        </w:rPr>
      </w:pPr>
    </w:p>
    <w:p w14:paraId="0B10A0F1" w14:textId="44A2FF47" w:rsidR="00784D9E" w:rsidRPr="0053028B" w:rsidRDefault="00784D9E" w:rsidP="00784D9E">
      <w:pPr>
        <w:ind w:left="1080"/>
        <w:rPr>
          <w:szCs w:val="20"/>
        </w:rPr>
      </w:pPr>
      <w:r w:rsidRPr="0053028B">
        <w:rPr>
          <w:szCs w:val="20"/>
        </w:rPr>
        <w:t xml:space="preserve">113a. Your proposal should include all required documents and information detailed in the evaluation criteria. </w:t>
      </w:r>
    </w:p>
    <w:p w14:paraId="08C709AA" w14:textId="77777777" w:rsidR="00784D9E" w:rsidRPr="0053028B" w:rsidRDefault="00784D9E" w:rsidP="00784D9E">
      <w:pPr>
        <w:ind w:left="1080"/>
        <w:rPr>
          <w:szCs w:val="20"/>
        </w:rPr>
      </w:pPr>
    </w:p>
    <w:p w14:paraId="304DD0CE" w14:textId="734D2C8F" w:rsidR="00784D9E" w:rsidRPr="0053028B" w:rsidRDefault="00784D9E" w:rsidP="00784D9E">
      <w:pPr>
        <w:pStyle w:val="ListParagraph"/>
        <w:numPr>
          <w:ilvl w:val="0"/>
          <w:numId w:val="5"/>
        </w:numPr>
        <w:ind w:left="648"/>
        <w:rPr>
          <w:szCs w:val="20"/>
        </w:rPr>
      </w:pPr>
      <w:r w:rsidRPr="0053028B">
        <w:t>Do you mean with No. 10 Universal Entity Identifier (UEI) Number for example the DUNS number?</w:t>
      </w:r>
    </w:p>
    <w:p w14:paraId="2C6D3229" w14:textId="77777777" w:rsidR="00784D9E" w:rsidRPr="0053028B" w:rsidRDefault="00784D9E" w:rsidP="00784D9E">
      <w:pPr>
        <w:pStyle w:val="ListParagraph"/>
        <w:ind w:left="648"/>
        <w:rPr>
          <w:szCs w:val="20"/>
        </w:rPr>
      </w:pPr>
    </w:p>
    <w:p w14:paraId="61D70E66" w14:textId="2FC47100" w:rsidR="00784D9E" w:rsidRPr="0053028B" w:rsidRDefault="00784D9E" w:rsidP="00784D9E">
      <w:pPr>
        <w:ind w:left="1080"/>
        <w:rPr>
          <w:szCs w:val="20"/>
        </w:rPr>
      </w:pPr>
      <w:r w:rsidRPr="0053028B">
        <w:rPr>
          <w:szCs w:val="20"/>
        </w:rPr>
        <w:t xml:space="preserve">114a. Yes, please provide your Universal Entity Identifier (UEI). </w:t>
      </w:r>
    </w:p>
    <w:p w14:paraId="0FD9CC70" w14:textId="77777777" w:rsidR="00784D9E" w:rsidRPr="0053028B" w:rsidRDefault="00784D9E" w:rsidP="00784D9E">
      <w:pPr>
        <w:ind w:left="1080"/>
        <w:rPr>
          <w:szCs w:val="20"/>
        </w:rPr>
      </w:pPr>
    </w:p>
    <w:p w14:paraId="48DF3D22" w14:textId="58EF2460" w:rsidR="00784D9E" w:rsidRPr="0053028B" w:rsidRDefault="00784D9E" w:rsidP="00784D9E">
      <w:pPr>
        <w:pStyle w:val="ListParagraph"/>
        <w:numPr>
          <w:ilvl w:val="0"/>
          <w:numId w:val="5"/>
        </w:numPr>
        <w:ind w:left="648"/>
        <w:rPr>
          <w:szCs w:val="20"/>
        </w:rPr>
      </w:pPr>
      <w:r w:rsidRPr="0053028B">
        <w:t xml:space="preserve">"2. PRICE OFFERS SHALL BE FIXED AND FIRM: The prices offered by the Consultant shall remain fixed and firm for each task order. Can we separate </w:t>
      </w:r>
      <w:proofErr w:type="gramStart"/>
      <w:r w:rsidRPr="0053028B">
        <w:t>between</w:t>
      </w:r>
      <w:proofErr w:type="gramEnd"/>
      <w:r w:rsidRPr="0053028B">
        <w:t xml:space="preserve"> fixed price for all maintenance work and another fixed hourly rate for enhancement hours? Or can you define </w:t>
      </w:r>
      <w:proofErr w:type="gramStart"/>
      <w:r w:rsidRPr="0053028B">
        <w:t>a number of</w:t>
      </w:r>
      <w:proofErr w:type="gramEnd"/>
      <w:r w:rsidRPr="0053028B">
        <w:t xml:space="preserve"> hours as a budget? Or what different task orders shall </w:t>
      </w:r>
      <w:proofErr w:type="spellStart"/>
      <w:proofErr w:type="gramStart"/>
      <w:r w:rsidRPr="0053028B">
        <w:t>beplaced</w:t>
      </w:r>
      <w:proofErr w:type="spellEnd"/>
      <w:proofErr w:type="gramEnd"/>
      <w:r w:rsidRPr="0053028B">
        <w:t xml:space="preserve"> </w:t>
      </w:r>
      <w:proofErr w:type="gramStart"/>
      <w:r w:rsidRPr="0053028B">
        <w:t>in a</w:t>
      </w:r>
      <w:proofErr w:type="gramEnd"/>
      <w:r w:rsidRPr="0053028B">
        <w:t xml:space="preserve"> </w:t>
      </w:r>
      <w:proofErr w:type="gramStart"/>
      <w:r w:rsidRPr="0053028B">
        <w:t>separated</w:t>
      </w:r>
      <w:proofErr w:type="gramEnd"/>
      <w:r w:rsidRPr="0053028B">
        <w:t xml:space="preserve"> pricing?"</w:t>
      </w:r>
    </w:p>
    <w:p w14:paraId="17A9FA88" w14:textId="77777777" w:rsidR="00784D9E" w:rsidRPr="0053028B" w:rsidRDefault="00784D9E" w:rsidP="00784D9E">
      <w:pPr>
        <w:pStyle w:val="ListParagraph"/>
        <w:ind w:left="648"/>
        <w:rPr>
          <w:szCs w:val="20"/>
        </w:rPr>
      </w:pPr>
    </w:p>
    <w:p w14:paraId="218E5190" w14:textId="63325CCA" w:rsidR="00784D9E" w:rsidRPr="0053028B" w:rsidRDefault="00784D9E" w:rsidP="00784D9E">
      <w:pPr>
        <w:ind w:left="1080"/>
        <w:rPr>
          <w:szCs w:val="20"/>
        </w:rPr>
      </w:pPr>
      <w:r w:rsidRPr="0053028B">
        <w:rPr>
          <w:szCs w:val="20"/>
        </w:rPr>
        <w:t xml:space="preserve">115a. Budget will not be disclosed. </w:t>
      </w:r>
    </w:p>
    <w:p w14:paraId="7B3D0F36" w14:textId="77777777" w:rsidR="00784D9E" w:rsidRPr="0053028B" w:rsidRDefault="00784D9E" w:rsidP="00784D9E">
      <w:pPr>
        <w:ind w:left="1080"/>
        <w:rPr>
          <w:szCs w:val="20"/>
        </w:rPr>
      </w:pPr>
    </w:p>
    <w:p w14:paraId="1D1AD6D4" w14:textId="61602213" w:rsidR="00784D9E" w:rsidRPr="0053028B" w:rsidRDefault="00784D9E" w:rsidP="00784D9E">
      <w:pPr>
        <w:pStyle w:val="ListParagraph"/>
        <w:numPr>
          <w:ilvl w:val="0"/>
          <w:numId w:val="5"/>
        </w:numPr>
        <w:ind w:left="648"/>
        <w:rPr>
          <w:szCs w:val="20"/>
        </w:rPr>
      </w:pPr>
      <w:r w:rsidRPr="0053028B">
        <w:t xml:space="preserve">What is your preferred site for the service? How </w:t>
      </w:r>
      <w:proofErr w:type="gramStart"/>
      <w:r w:rsidRPr="0053028B">
        <w:t>much</w:t>
      </w:r>
      <w:proofErr w:type="gramEnd"/>
      <w:r w:rsidRPr="0053028B">
        <w:t xml:space="preserve"> remote services would you accept? What tasks shall be </w:t>
      </w:r>
      <w:proofErr w:type="spellStart"/>
      <w:r w:rsidRPr="0053028B">
        <w:t>mandadory</w:t>
      </w:r>
      <w:proofErr w:type="spellEnd"/>
      <w:r w:rsidRPr="0053028B">
        <w:t xml:space="preserve"> performed onsite?</w:t>
      </w:r>
    </w:p>
    <w:p w14:paraId="63AEFFB0" w14:textId="77777777" w:rsidR="00784D9E" w:rsidRPr="0053028B" w:rsidRDefault="00784D9E" w:rsidP="00784D9E">
      <w:pPr>
        <w:pStyle w:val="ListParagraph"/>
        <w:ind w:left="648"/>
        <w:rPr>
          <w:szCs w:val="20"/>
        </w:rPr>
      </w:pPr>
    </w:p>
    <w:p w14:paraId="7A3F5F65" w14:textId="420A3699" w:rsidR="00784D9E" w:rsidRPr="0053028B" w:rsidRDefault="00784D9E" w:rsidP="00784D9E">
      <w:pPr>
        <w:ind w:left="1080"/>
      </w:pPr>
      <w:r w:rsidRPr="0053028B">
        <w:rPr>
          <w:szCs w:val="20"/>
        </w:rPr>
        <w:t xml:space="preserve">116a. </w:t>
      </w:r>
      <w:proofErr w:type="gramStart"/>
      <w:r w:rsidRPr="0053028B">
        <w:t>The majority of</w:t>
      </w:r>
      <w:proofErr w:type="gramEnd"/>
      <w:r w:rsidRPr="0053028B">
        <w:t xml:space="preserve"> work will be performed remotely.  Onsite support will be scheduled and utilized as needed.</w:t>
      </w:r>
    </w:p>
    <w:p w14:paraId="71BF2924" w14:textId="77777777" w:rsidR="00023A02" w:rsidRPr="0053028B" w:rsidRDefault="00023A02" w:rsidP="00784D9E">
      <w:pPr>
        <w:ind w:left="1080"/>
      </w:pPr>
    </w:p>
    <w:p w14:paraId="32F27FF9" w14:textId="2A287EA2" w:rsidR="00023A02" w:rsidRPr="0053028B" w:rsidRDefault="00023A02" w:rsidP="00023A02">
      <w:pPr>
        <w:pStyle w:val="ListParagraph"/>
        <w:numPr>
          <w:ilvl w:val="0"/>
          <w:numId w:val="5"/>
        </w:numPr>
        <w:ind w:left="648"/>
        <w:rPr>
          <w:szCs w:val="20"/>
        </w:rPr>
      </w:pPr>
      <w:r w:rsidRPr="0053028B">
        <w:t>Can you please provide a copy of your PSA</w:t>
      </w:r>
    </w:p>
    <w:p w14:paraId="2D1FAF65" w14:textId="64E12CF5" w:rsidR="00023A02" w:rsidRPr="0053028B" w:rsidRDefault="00023A02" w:rsidP="00023A02">
      <w:pPr>
        <w:ind w:left="1080"/>
        <w:rPr>
          <w:szCs w:val="20"/>
        </w:rPr>
      </w:pPr>
      <w:r w:rsidRPr="0053028B">
        <w:rPr>
          <w:szCs w:val="20"/>
        </w:rPr>
        <w:t>117a. A copy of the Professional Services Agreement is included as an attachment to this addendum.</w:t>
      </w:r>
    </w:p>
    <w:p w14:paraId="1FD894FE" w14:textId="77777777" w:rsidR="00023A02" w:rsidRPr="0053028B" w:rsidRDefault="00023A02" w:rsidP="00023A02">
      <w:pPr>
        <w:ind w:left="1080"/>
        <w:rPr>
          <w:szCs w:val="20"/>
        </w:rPr>
      </w:pPr>
    </w:p>
    <w:p w14:paraId="5C3AD01D" w14:textId="77777777" w:rsidR="00023A02" w:rsidRPr="0053028B" w:rsidRDefault="00023A02" w:rsidP="00023A02">
      <w:pPr>
        <w:ind w:left="1080"/>
        <w:rPr>
          <w:szCs w:val="20"/>
        </w:rPr>
      </w:pPr>
    </w:p>
    <w:p w14:paraId="04ABC13B" w14:textId="77777777" w:rsidR="00023A02" w:rsidRPr="00023A02" w:rsidRDefault="00023A02" w:rsidP="00023A02">
      <w:pPr>
        <w:ind w:left="1080"/>
        <w:rPr>
          <w:szCs w:val="20"/>
        </w:rPr>
      </w:pPr>
    </w:p>
    <w:p w14:paraId="49534C6F" w14:textId="77777777" w:rsidR="00742A9F" w:rsidRPr="003E1043" w:rsidRDefault="00742A9F" w:rsidP="005D70EB">
      <w:pPr>
        <w:jc w:val="both"/>
        <w:rPr>
          <w:szCs w:val="20"/>
        </w:rPr>
      </w:pPr>
    </w:p>
    <w:p w14:paraId="1BA8207C" w14:textId="13790B01"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B071F3">
        <w:rPr>
          <w:szCs w:val="20"/>
        </w:rPr>
        <w:t>Request for Proposal</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Default="00576CA5" w:rsidP="003D6FA9">
      <w:pPr>
        <w:rPr>
          <w:szCs w:val="20"/>
        </w:rPr>
      </w:pPr>
    </w:p>
    <w:p w14:paraId="265C29E9" w14:textId="77777777" w:rsidR="00B071F3" w:rsidRPr="00B071F3" w:rsidRDefault="00B071F3" w:rsidP="00B071F3">
      <w:pPr>
        <w:rPr>
          <w:szCs w:val="20"/>
        </w:rPr>
      </w:pPr>
    </w:p>
    <w:p w14:paraId="500AE48C" w14:textId="77777777" w:rsidR="00B071F3" w:rsidRPr="00B071F3" w:rsidRDefault="00B071F3" w:rsidP="00B071F3">
      <w:pPr>
        <w:rPr>
          <w:szCs w:val="20"/>
        </w:rPr>
      </w:pPr>
    </w:p>
    <w:p w14:paraId="7E514416" w14:textId="77777777" w:rsidR="00B071F3" w:rsidRPr="00B071F3" w:rsidRDefault="00B071F3" w:rsidP="00B071F3">
      <w:pPr>
        <w:rPr>
          <w:szCs w:val="20"/>
        </w:rPr>
      </w:pPr>
    </w:p>
    <w:p w14:paraId="45C5BED7" w14:textId="77777777" w:rsidR="00B071F3" w:rsidRPr="00B071F3" w:rsidRDefault="00B071F3" w:rsidP="00B071F3">
      <w:pPr>
        <w:rPr>
          <w:szCs w:val="20"/>
        </w:rPr>
      </w:pPr>
    </w:p>
    <w:p w14:paraId="3290113C" w14:textId="77777777" w:rsidR="00B071F3" w:rsidRPr="00B071F3" w:rsidRDefault="00B071F3" w:rsidP="00B071F3">
      <w:pPr>
        <w:rPr>
          <w:szCs w:val="20"/>
        </w:rPr>
      </w:pPr>
    </w:p>
    <w:p w14:paraId="6BEE324F" w14:textId="77777777" w:rsidR="00B071F3" w:rsidRPr="00B071F3" w:rsidRDefault="00B071F3" w:rsidP="00B071F3">
      <w:pPr>
        <w:rPr>
          <w:szCs w:val="20"/>
        </w:rPr>
      </w:pPr>
    </w:p>
    <w:p w14:paraId="0A6F89AA" w14:textId="77777777" w:rsidR="00B071F3" w:rsidRPr="00B071F3" w:rsidRDefault="00B071F3" w:rsidP="00B071F3">
      <w:pPr>
        <w:rPr>
          <w:szCs w:val="20"/>
        </w:rPr>
      </w:pPr>
    </w:p>
    <w:p w14:paraId="6517456C" w14:textId="77777777" w:rsidR="00B071F3" w:rsidRPr="00B071F3" w:rsidRDefault="00B071F3" w:rsidP="00B071F3">
      <w:pPr>
        <w:rPr>
          <w:szCs w:val="20"/>
        </w:rPr>
      </w:pPr>
    </w:p>
    <w:p w14:paraId="4E1C4612" w14:textId="77777777" w:rsidR="00B071F3" w:rsidRPr="00B071F3" w:rsidRDefault="00B071F3" w:rsidP="00B071F3">
      <w:pPr>
        <w:rPr>
          <w:szCs w:val="20"/>
        </w:rPr>
      </w:pPr>
    </w:p>
    <w:p w14:paraId="2E1F1941" w14:textId="77777777" w:rsidR="00B071F3" w:rsidRPr="00B071F3" w:rsidRDefault="00B071F3" w:rsidP="00B071F3">
      <w:pPr>
        <w:rPr>
          <w:szCs w:val="20"/>
        </w:rPr>
      </w:pPr>
    </w:p>
    <w:p w14:paraId="1DA88651" w14:textId="77777777" w:rsidR="00B071F3" w:rsidRPr="00B071F3" w:rsidRDefault="00B071F3" w:rsidP="00B071F3">
      <w:pPr>
        <w:rPr>
          <w:szCs w:val="20"/>
        </w:rPr>
      </w:pPr>
    </w:p>
    <w:p w14:paraId="5520B695" w14:textId="77777777" w:rsidR="00B071F3" w:rsidRPr="00B071F3" w:rsidRDefault="00B071F3" w:rsidP="00B071F3">
      <w:pPr>
        <w:rPr>
          <w:szCs w:val="20"/>
        </w:rPr>
      </w:pPr>
    </w:p>
    <w:p w14:paraId="7A2F52AC" w14:textId="77777777" w:rsidR="00B071F3" w:rsidRPr="00B071F3" w:rsidRDefault="00B071F3" w:rsidP="00B071F3">
      <w:pPr>
        <w:rPr>
          <w:szCs w:val="20"/>
        </w:rPr>
      </w:pPr>
    </w:p>
    <w:p w14:paraId="44869660" w14:textId="77777777" w:rsidR="00B071F3" w:rsidRPr="00B071F3" w:rsidRDefault="00B071F3" w:rsidP="00B071F3">
      <w:pPr>
        <w:rPr>
          <w:szCs w:val="20"/>
        </w:rPr>
      </w:pPr>
    </w:p>
    <w:p w14:paraId="156CD87D" w14:textId="77777777" w:rsidR="00B071F3" w:rsidRPr="00B071F3" w:rsidRDefault="00B071F3" w:rsidP="00B071F3">
      <w:pPr>
        <w:rPr>
          <w:szCs w:val="20"/>
        </w:rPr>
      </w:pPr>
    </w:p>
    <w:p w14:paraId="77C40E26" w14:textId="77777777" w:rsidR="00B071F3" w:rsidRPr="00B071F3" w:rsidRDefault="00B071F3" w:rsidP="00B071F3">
      <w:pPr>
        <w:rPr>
          <w:szCs w:val="20"/>
        </w:rPr>
      </w:pPr>
    </w:p>
    <w:p w14:paraId="6EF65894" w14:textId="77777777" w:rsidR="00B071F3" w:rsidRPr="00B071F3" w:rsidRDefault="00B071F3" w:rsidP="00B071F3">
      <w:pPr>
        <w:rPr>
          <w:szCs w:val="20"/>
        </w:rPr>
      </w:pPr>
    </w:p>
    <w:p w14:paraId="517E414B" w14:textId="77777777" w:rsidR="00B071F3" w:rsidRPr="00B071F3" w:rsidRDefault="00B071F3" w:rsidP="00B071F3">
      <w:pPr>
        <w:rPr>
          <w:szCs w:val="20"/>
        </w:rPr>
      </w:pPr>
    </w:p>
    <w:p w14:paraId="36898AFA" w14:textId="77777777" w:rsidR="00B071F3" w:rsidRPr="00B071F3" w:rsidRDefault="00B071F3" w:rsidP="00B071F3">
      <w:pPr>
        <w:rPr>
          <w:szCs w:val="20"/>
        </w:rPr>
      </w:pPr>
    </w:p>
    <w:p w14:paraId="459A212C" w14:textId="77777777" w:rsidR="00B071F3" w:rsidRPr="00B071F3" w:rsidRDefault="00B071F3" w:rsidP="00B071F3">
      <w:pPr>
        <w:rPr>
          <w:szCs w:val="20"/>
        </w:rPr>
      </w:pPr>
    </w:p>
    <w:p w14:paraId="638BA483" w14:textId="77777777" w:rsidR="00B071F3" w:rsidRDefault="00B071F3" w:rsidP="00B071F3">
      <w:pPr>
        <w:rPr>
          <w:szCs w:val="20"/>
        </w:rPr>
      </w:pPr>
    </w:p>
    <w:p w14:paraId="67ACA08F" w14:textId="64987546" w:rsidR="00B071F3" w:rsidRPr="00B071F3" w:rsidRDefault="00B071F3" w:rsidP="00B071F3">
      <w:pPr>
        <w:tabs>
          <w:tab w:val="left" w:pos="2205"/>
        </w:tabs>
        <w:rPr>
          <w:szCs w:val="20"/>
        </w:rPr>
      </w:pPr>
      <w:r>
        <w:rPr>
          <w:szCs w:val="20"/>
        </w:rPr>
        <w:tab/>
      </w:r>
    </w:p>
    <w:sectPr w:rsidR="00B071F3" w:rsidRPr="00B071F3" w:rsidSect="00C03B39">
      <w:footerReference w:type="default" r:id="rId13"/>
      <w:pgSz w:w="12240" w:h="15840" w:code="1"/>
      <w:pgMar w:top="720" w:right="1080" w:bottom="1440" w:left="1080" w:header="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teven Armstrong" w:date="2025-09-29T17:00:00Z" w:initials="SA">
    <w:p w14:paraId="39C00E53" w14:textId="77777777" w:rsidR="00D03E0F" w:rsidRDefault="00D03E0F" w:rsidP="00D03E0F">
      <w:r>
        <w:annotationRef/>
      </w:r>
      <w:r w:rsidRPr="7EB04F9C">
        <w:t>Documentation needs to be provided.  Please ensure that there are run books and platform standard documents.</w:t>
      </w:r>
    </w:p>
  </w:comment>
  <w:comment w:id="3" w:author="Quinn Parsons" w:date="2025-09-30T09:01:00Z" w:initials="QP">
    <w:p w14:paraId="17F24758" w14:textId="77777777" w:rsidR="00D03E0F" w:rsidRDefault="00D03E0F" w:rsidP="00D03E0F">
      <w:r>
        <w:annotationRef/>
      </w:r>
      <w:r>
        <w:fldChar w:fldCharType="begin"/>
      </w:r>
      <w:r>
        <w:instrText xml:space="preserve"> HYPERLINK "mailto:stevenarmstrong@elpasoco.com"</w:instrText>
      </w:r>
      <w:bookmarkStart w:id="4" w:name="_@_FA58524B35854C15888F09E75A9D27AFZ"/>
      <w:r>
        <w:fldChar w:fldCharType="separate"/>
      </w:r>
      <w:bookmarkEnd w:id="4"/>
      <w:r w:rsidRPr="5BA51852">
        <w:rPr>
          <w:noProof/>
        </w:rPr>
        <w:t>@Steven Armstrong</w:t>
      </w:r>
      <w:r>
        <w:fldChar w:fldCharType="end"/>
      </w:r>
      <w:r w:rsidRPr="5999B800">
        <w:t xml:space="preserve">  I updated this bullet to reflect documentation will be provided. </w:t>
      </w:r>
    </w:p>
  </w:comment>
  <w:comment w:id="5" w:author="Steven Armstrong" w:date="2025-09-29T17:13:00Z" w:initials="SA">
    <w:p w14:paraId="29E7E863" w14:textId="77777777" w:rsidR="00784D9E" w:rsidRDefault="00784D9E" w:rsidP="00784D9E">
      <w:r>
        <w:annotationRef/>
      </w:r>
      <w:r>
        <w:fldChar w:fldCharType="begin"/>
      </w:r>
      <w:r>
        <w:instrText xml:space="preserve"> HYPERLINK "mailto:quinnparsons@elpasoco.com"</w:instrText>
      </w:r>
      <w:bookmarkStart w:id="6" w:name="_@_9EA5D30DCBAA49BBAB3BA6B54A3882F3Z"/>
      <w:r>
        <w:fldChar w:fldCharType="separate"/>
      </w:r>
      <w:bookmarkEnd w:id="6"/>
      <w:r w:rsidRPr="71CE46EE">
        <w:rPr>
          <w:noProof/>
        </w:rPr>
        <w:t>@Quinn Parsons</w:t>
      </w:r>
      <w:r>
        <w:fldChar w:fldCharType="end"/>
      </w:r>
      <w:r w:rsidRPr="6DD724D0">
        <w:t xml:space="preserve"> </w:t>
      </w:r>
      <w:r>
        <w:fldChar w:fldCharType="begin"/>
      </w:r>
      <w:r>
        <w:instrText xml:space="preserve"> HYPERLINK "mailto:SeanMarcoulides@elpasoco.com"</w:instrText>
      </w:r>
      <w:bookmarkStart w:id="7" w:name="_@_717E2A1A3D9241138D814ADD62528B7CZ"/>
      <w:r>
        <w:fldChar w:fldCharType="separate"/>
      </w:r>
      <w:bookmarkEnd w:id="7"/>
      <w:r w:rsidRPr="1F30C540">
        <w:rPr>
          <w:noProof/>
        </w:rPr>
        <w:t>@Sean Marcoulides</w:t>
      </w:r>
      <w:r>
        <w:fldChar w:fldCharType="end"/>
      </w:r>
      <w:r w:rsidRPr="7B9159F6">
        <w:t xml:space="preserve">  This may be the most questions I've seen for an RFP response.  I made comments on two at the beginning of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C00E53" w15:done="1"/>
  <w15:commentEx w15:paraId="17F24758" w15:paraIdParent="39C00E53" w15:done="1"/>
  <w15:commentEx w15:paraId="29E7E86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80F2BE" w16cex:dateUtc="2025-09-29T23:00:00Z"/>
  <w16cex:commentExtensible w16cex:durableId="31F1CE5C" w16cex:dateUtc="2025-09-30T15:01:00Z"/>
  <w16cex:commentExtensible w16cex:durableId="30C61F61" w16cex:dateUtc="2025-09-29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C00E53" w16cid:durableId="5080F2BE"/>
  <w16cid:commentId w16cid:paraId="17F24758" w16cid:durableId="31F1CE5C"/>
  <w16cid:commentId w16cid:paraId="29E7E863" w16cid:durableId="30C61F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7655FD51" w:rsidR="00402FD1" w:rsidRDefault="00B071F3"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25</w:t>
          </w:r>
          <w:r w:rsidR="00AC16C2" w:rsidRPr="00402FD1">
            <w:rPr>
              <w:rFonts w:ascii="Baskerville MT" w:hAnsi="Baskerville MT"/>
              <w:sz w:val="18"/>
              <w:szCs w:val="14"/>
            </w:rPr>
            <w:t>-0</w:t>
          </w:r>
          <w:r>
            <w:rPr>
              <w:rFonts w:ascii="Baskerville MT" w:hAnsi="Baskerville MT"/>
              <w:sz w:val="18"/>
              <w:szCs w:val="14"/>
            </w:rPr>
            <w:t>82</w:t>
          </w:r>
        </w:p>
        <w:p w14:paraId="06564A1A" w14:textId="5C196192"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Addendum #</w:t>
          </w:r>
          <w:r w:rsidR="00D03E0F">
            <w:rPr>
              <w:rFonts w:ascii="Baskerville MT" w:hAnsi="Baskerville MT"/>
              <w:sz w:val="18"/>
              <w:szCs w:val="14"/>
            </w:rPr>
            <w:t>2</w:t>
          </w:r>
          <w:r w:rsidRPr="00402FD1">
            <w:rPr>
              <w:rFonts w:ascii="Baskerville MT" w:hAnsi="Baskerville MT"/>
              <w:sz w:val="18"/>
              <w:szCs w:val="14"/>
            </w:rPr>
            <w:t xml:space="preserve"> – Dated </w:t>
          </w:r>
          <w:r w:rsidR="00D03E0F">
            <w:rPr>
              <w:rFonts w:ascii="Baskerville MT" w:hAnsi="Baskerville MT"/>
              <w:sz w:val="18"/>
              <w:szCs w:val="14"/>
            </w:rPr>
            <w:t>October 1</w:t>
          </w:r>
          <w:r w:rsidRPr="00402FD1">
            <w:rPr>
              <w:rFonts w:ascii="Baskerville MT" w:hAnsi="Baskerville MT"/>
              <w:sz w:val="18"/>
              <w:szCs w:val="14"/>
            </w:rPr>
            <w:t xml:space="preserve">, </w:t>
          </w:r>
          <w:proofErr w:type="gramStart"/>
          <w:r w:rsidRPr="00402FD1">
            <w:rPr>
              <w:rFonts w:ascii="Baskerville MT" w:hAnsi="Baskerville MT"/>
              <w:sz w:val="18"/>
              <w:szCs w:val="14"/>
            </w:rPr>
            <w:t>2025</w:t>
          </w:r>
          <w:proofErr w:type="gramEnd"/>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56ADF"/>
    <w:multiLevelType w:val="hybridMultilevel"/>
    <w:tmpl w:val="F0FEC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4"/>
  </w:num>
  <w:num w:numId="5" w16cid:durableId="9267689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Armstrong">
    <w15:presenceInfo w15:providerId="AD" w15:userId="S::stevenarmstrong@elpasoco.com::7b63ace3-b01e-434e-ab0c-5fa8f2a7ef68"/>
  </w15:person>
  <w15:person w15:author="Quinn Parsons">
    <w15:presenceInfo w15:providerId="AD" w15:userId="S::quinnparsons@elpasoco.com::340ab70b-ead0-437c-a518-551de7b674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oII2iNZAr46SPzIDB8e+aq0joPcIUphM9Siy/dm3yY29FGmQxOzC9tDO71zQmF/RCsdFWpcBwk/4iWXK1j88w==" w:salt="diPjo2CVTpDTlYmXHULncQ=="/>
  <w:defaultTabStop w:val="720"/>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23A02"/>
    <w:rsid w:val="00046868"/>
    <w:rsid w:val="00047466"/>
    <w:rsid w:val="00065759"/>
    <w:rsid w:val="00066305"/>
    <w:rsid w:val="00092F7C"/>
    <w:rsid w:val="000B5021"/>
    <w:rsid w:val="000C7B38"/>
    <w:rsid w:val="00100384"/>
    <w:rsid w:val="0010500A"/>
    <w:rsid w:val="0012240B"/>
    <w:rsid w:val="00122723"/>
    <w:rsid w:val="00130D2C"/>
    <w:rsid w:val="001438B9"/>
    <w:rsid w:val="00152CB7"/>
    <w:rsid w:val="00162FBF"/>
    <w:rsid w:val="00190DD4"/>
    <w:rsid w:val="001A1235"/>
    <w:rsid w:val="001D05B3"/>
    <w:rsid w:val="001E6424"/>
    <w:rsid w:val="001F2A9E"/>
    <w:rsid w:val="001F6C47"/>
    <w:rsid w:val="00212724"/>
    <w:rsid w:val="00226332"/>
    <w:rsid w:val="00265636"/>
    <w:rsid w:val="00287697"/>
    <w:rsid w:val="002B69DE"/>
    <w:rsid w:val="002F1E00"/>
    <w:rsid w:val="003361A9"/>
    <w:rsid w:val="0034742F"/>
    <w:rsid w:val="003637C8"/>
    <w:rsid w:val="00384D5A"/>
    <w:rsid w:val="003D6FA9"/>
    <w:rsid w:val="003E1043"/>
    <w:rsid w:val="00400501"/>
    <w:rsid w:val="0040283E"/>
    <w:rsid w:val="00402FD1"/>
    <w:rsid w:val="004352DB"/>
    <w:rsid w:val="004878CB"/>
    <w:rsid w:val="00495636"/>
    <w:rsid w:val="004A3B94"/>
    <w:rsid w:val="004A6344"/>
    <w:rsid w:val="004C15FC"/>
    <w:rsid w:val="004D0E91"/>
    <w:rsid w:val="004D4576"/>
    <w:rsid w:val="004E2DE2"/>
    <w:rsid w:val="004F1192"/>
    <w:rsid w:val="004F363E"/>
    <w:rsid w:val="005250C9"/>
    <w:rsid w:val="0053028B"/>
    <w:rsid w:val="00530DC2"/>
    <w:rsid w:val="005625C3"/>
    <w:rsid w:val="00576CA5"/>
    <w:rsid w:val="00587987"/>
    <w:rsid w:val="005B1622"/>
    <w:rsid w:val="005B1C26"/>
    <w:rsid w:val="005D70EB"/>
    <w:rsid w:val="005F1AB4"/>
    <w:rsid w:val="00634C3C"/>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4D9E"/>
    <w:rsid w:val="0078784F"/>
    <w:rsid w:val="00793CB9"/>
    <w:rsid w:val="00795F21"/>
    <w:rsid w:val="007A4E3E"/>
    <w:rsid w:val="007B05EB"/>
    <w:rsid w:val="007B0CF4"/>
    <w:rsid w:val="007B4C8D"/>
    <w:rsid w:val="007D4215"/>
    <w:rsid w:val="00840095"/>
    <w:rsid w:val="00840E9A"/>
    <w:rsid w:val="00854C40"/>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E3243"/>
    <w:rsid w:val="00A00758"/>
    <w:rsid w:val="00A76922"/>
    <w:rsid w:val="00A92352"/>
    <w:rsid w:val="00AC16C2"/>
    <w:rsid w:val="00AF3F95"/>
    <w:rsid w:val="00B0365C"/>
    <w:rsid w:val="00B071F3"/>
    <w:rsid w:val="00B30F98"/>
    <w:rsid w:val="00B35A92"/>
    <w:rsid w:val="00B36764"/>
    <w:rsid w:val="00B602C5"/>
    <w:rsid w:val="00B667D4"/>
    <w:rsid w:val="00B87C62"/>
    <w:rsid w:val="00B925C9"/>
    <w:rsid w:val="00B962FE"/>
    <w:rsid w:val="00BF3A85"/>
    <w:rsid w:val="00C03B39"/>
    <w:rsid w:val="00C03B99"/>
    <w:rsid w:val="00C27F53"/>
    <w:rsid w:val="00C6759E"/>
    <w:rsid w:val="00C76448"/>
    <w:rsid w:val="00CA36F0"/>
    <w:rsid w:val="00CC35EA"/>
    <w:rsid w:val="00D022B4"/>
    <w:rsid w:val="00D03E0F"/>
    <w:rsid w:val="00D51093"/>
    <w:rsid w:val="00D51223"/>
    <w:rsid w:val="00D6462B"/>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4352C"/>
    <w:rsid w:val="00F61AC1"/>
    <w:rsid w:val="00F63847"/>
    <w:rsid w:val="00F64E21"/>
    <w:rsid w:val="00F659CC"/>
    <w:rsid w:val="00F71D3B"/>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03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5331</Words>
  <Characters>29396</Characters>
  <Application>Microsoft Office Word</Application>
  <DocSecurity>8</DocSecurity>
  <Lines>244</Lines>
  <Paragraphs>69</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Matthew Marter</cp:lastModifiedBy>
  <cp:revision>7</cp:revision>
  <cp:lastPrinted>2007-01-12T17:43:00Z</cp:lastPrinted>
  <dcterms:created xsi:type="dcterms:W3CDTF">2025-10-01T15:25:00Z</dcterms:created>
  <dcterms:modified xsi:type="dcterms:W3CDTF">2025-10-01T16:32:00Z</dcterms:modified>
</cp:coreProperties>
</file>