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  <w:permStart w:id="1759254054" w:edGrp="everyone"/>
      <w:permEnd w:id="1759254054"/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458176F3" w:rsidR="00D35255" w:rsidRPr="00E02369" w:rsidRDefault="00E02369" w:rsidP="00D35255">
      <w:pPr>
        <w:rPr>
          <w:sz w:val="20"/>
          <w:szCs w:val="20"/>
        </w:rPr>
      </w:pPr>
      <w:r w:rsidRPr="00E02369">
        <w:rPr>
          <w:sz w:val="20"/>
          <w:szCs w:val="20"/>
        </w:rPr>
        <w:t>August 20, 2025</w:t>
      </w: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13BBA46" w14:textId="77777777" w:rsidR="00E02369" w:rsidRPr="00E02369" w:rsidRDefault="00E02369" w:rsidP="00E02369">
      <w:pPr>
        <w:rPr>
          <w:sz w:val="20"/>
          <w:szCs w:val="20"/>
        </w:rPr>
      </w:pPr>
      <w:r w:rsidRPr="00E02369">
        <w:rPr>
          <w:sz w:val="20"/>
          <w:szCs w:val="20"/>
        </w:rPr>
        <w:t>Jeff Stewart</w:t>
      </w:r>
    </w:p>
    <w:p w14:paraId="7AD72034" w14:textId="314F1573" w:rsidR="00E02369" w:rsidRPr="00E02369" w:rsidRDefault="00E02369" w:rsidP="00D35255">
      <w:pPr>
        <w:rPr>
          <w:sz w:val="20"/>
          <w:szCs w:val="20"/>
        </w:rPr>
      </w:pPr>
      <w:hyperlink r:id="rId7" w:history="1">
        <w:r w:rsidRPr="00E02369">
          <w:rPr>
            <w:rStyle w:val="Hyperlink"/>
            <w:sz w:val="20"/>
            <w:szCs w:val="20"/>
          </w:rPr>
          <w:t>jstewart8@republicservices.com</w:t>
        </w:r>
      </w:hyperlink>
    </w:p>
    <w:p w14:paraId="50492D63" w14:textId="54FFF7ED" w:rsidR="00D35255" w:rsidRPr="00E02369" w:rsidRDefault="00E02369" w:rsidP="00D35255">
      <w:pPr>
        <w:rPr>
          <w:sz w:val="20"/>
          <w:szCs w:val="20"/>
        </w:rPr>
      </w:pPr>
      <w:r w:rsidRPr="00E02369">
        <w:rPr>
          <w:sz w:val="20"/>
          <w:szCs w:val="20"/>
        </w:rPr>
        <w:t>Republic Services</w:t>
      </w:r>
    </w:p>
    <w:p w14:paraId="38FAFB26" w14:textId="77777777" w:rsidR="00E02369" w:rsidRPr="00E02369" w:rsidRDefault="00E02369" w:rsidP="00E02369">
      <w:pPr>
        <w:rPr>
          <w:sz w:val="20"/>
          <w:szCs w:val="20"/>
        </w:rPr>
      </w:pPr>
      <w:r w:rsidRPr="00E02369">
        <w:rPr>
          <w:sz w:val="20"/>
          <w:szCs w:val="20"/>
        </w:rPr>
        <w:t>770 East Sahara Avenue</w:t>
      </w:r>
    </w:p>
    <w:p w14:paraId="0F81BDF2" w14:textId="77777777" w:rsidR="00E02369" w:rsidRPr="00E02369" w:rsidRDefault="00E02369" w:rsidP="00E02369">
      <w:pPr>
        <w:rPr>
          <w:sz w:val="20"/>
          <w:szCs w:val="20"/>
        </w:rPr>
      </w:pPr>
      <w:r w:rsidRPr="00E02369">
        <w:rPr>
          <w:sz w:val="20"/>
          <w:szCs w:val="20"/>
        </w:rPr>
        <w:t>Las Vegas, NV 89104</w:t>
      </w:r>
    </w:p>
    <w:p w14:paraId="5DDC38C1" w14:textId="77777777" w:rsidR="00D35255" w:rsidRPr="00E02369" w:rsidRDefault="00D35255" w:rsidP="00D35255">
      <w:pPr>
        <w:rPr>
          <w:sz w:val="20"/>
          <w:szCs w:val="20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5E48712D" w:rsidR="00D35255" w:rsidRPr="00D35255" w:rsidRDefault="00D35255" w:rsidP="00D35255">
      <w:pPr>
        <w:rPr>
          <w:sz w:val="20"/>
          <w:szCs w:val="20"/>
        </w:rPr>
      </w:pPr>
      <w:r w:rsidRPr="00E02369">
        <w:rPr>
          <w:sz w:val="20"/>
          <w:szCs w:val="20"/>
        </w:rPr>
        <w:t>Dear Mr.</w:t>
      </w:r>
      <w:r w:rsidR="00E02369" w:rsidRPr="00E02369">
        <w:rPr>
          <w:sz w:val="20"/>
          <w:szCs w:val="20"/>
        </w:rPr>
        <w:t xml:space="preserve"> Stewart</w:t>
      </w:r>
      <w:r w:rsidRPr="00D35255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244CCE0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="00E02369">
        <w:rPr>
          <w:sz w:val="20"/>
          <w:szCs w:val="20"/>
        </w:rPr>
        <w:t xml:space="preserve">, the City of Colorado Springs and Colorado Springs Utilities </w:t>
      </w:r>
      <w:r w:rsidRPr="00D35255">
        <w:rPr>
          <w:sz w:val="20"/>
          <w:szCs w:val="20"/>
        </w:rPr>
        <w:t xml:space="preserve">with </w:t>
      </w:r>
      <w:r w:rsidR="00E02369" w:rsidRPr="00E02369">
        <w:rPr>
          <w:sz w:val="20"/>
          <w:szCs w:val="20"/>
        </w:rPr>
        <w:t>Trash Hauling and Single Stream Recycling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30B2A3CD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 w:rsidR="00E02369">
        <w:rPr>
          <w:sz w:val="20"/>
          <w:szCs w:val="20"/>
        </w:rPr>
        <w:t xml:space="preserve">the overall </w:t>
      </w:r>
      <w:r w:rsidRPr="00D35255">
        <w:rPr>
          <w:sz w:val="20"/>
          <w:szCs w:val="20"/>
        </w:rPr>
        <w:t xml:space="preserve">assessment of your submittal response to </w:t>
      </w:r>
      <w:r w:rsidRPr="00E02369">
        <w:rPr>
          <w:sz w:val="20"/>
          <w:szCs w:val="20"/>
        </w:rPr>
        <w:t>our Request for Proposal</w:t>
      </w:r>
      <w:r w:rsidRPr="00D35255">
        <w:rPr>
          <w:sz w:val="20"/>
          <w:szCs w:val="20"/>
        </w:rPr>
        <w:t xml:space="preserve">, your firm has been selected to negotiate </w:t>
      </w:r>
      <w:r w:rsidR="00E02369">
        <w:rPr>
          <w:sz w:val="20"/>
          <w:szCs w:val="20"/>
        </w:rPr>
        <w:t xml:space="preserve">three (3) separate </w:t>
      </w:r>
      <w:r w:rsidRPr="00D35255">
        <w:rPr>
          <w:sz w:val="20"/>
          <w:szCs w:val="20"/>
        </w:rPr>
        <w:t>contract</w:t>
      </w:r>
      <w:r w:rsidR="00E02369">
        <w:rPr>
          <w:sz w:val="20"/>
          <w:szCs w:val="20"/>
        </w:rPr>
        <w:t>s</w:t>
      </w:r>
      <w:r w:rsidRPr="00D35255">
        <w:rPr>
          <w:sz w:val="20"/>
          <w:szCs w:val="20"/>
        </w:rPr>
        <w:t xml:space="preserve"> with </w:t>
      </w:r>
      <w:r>
        <w:rPr>
          <w:sz w:val="20"/>
          <w:szCs w:val="20"/>
        </w:rPr>
        <w:t>El Paso County</w:t>
      </w:r>
      <w:r w:rsidR="00E02369">
        <w:rPr>
          <w:sz w:val="20"/>
          <w:szCs w:val="20"/>
        </w:rPr>
        <w:t xml:space="preserve"> Colorado</w:t>
      </w:r>
      <w:r>
        <w:rPr>
          <w:sz w:val="20"/>
          <w:szCs w:val="20"/>
        </w:rPr>
        <w:t xml:space="preserve">, </w:t>
      </w:r>
      <w:r w:rsidR="00E02369">
        <w:rPr>
          <w:sz w:val="20"/>
          <w:szCs w:val="20"/>
        </w:rPr>
        <w:t>the City of Colorado Springs and Colorado Springs Utilities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6B35303C" w:rsidR="00D35255" w:rsidRPr="00D35255" w:rsidRDefault="00E02369" w:rsidP="00D352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three (3) Agencies </w:t>
      </w:r>
      <w:r w:rsidR="00D35255" w:rsidRPr="00D35255">
        <w:rPr>
          <w:sz w:val="20"/>
          <w:szCs w:val="20"/>
        </w:rPr>
        <w:t xml:space="preserve">will be in contact with your firm within the next few weeks to begin the process of negotiating </w:t>
      </w:r>
      <w:r w:rsidR="00787398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three (3) separate </w:t>
      </w:r>
      <w:r w:rsidR="00D35255" w:rsidRPr="00D35255">
        <w:rPr>
          <w:sz w:val="20"/>
          <w:szCs w:val="20"/>
        </w:rPr>
        <w:t>contract</w:t>
      </w:r>
      <w:r>
        <w:rPr>
          <w:sz w:val="20"/>
          <w:szCs w:val="20"/>
        </w:rPr>
        <w:t>s</w:t>
      </w:r>
      <w:r w:rsidR="00B932DD">
        <w:rPr>
          <w:sz w:val="20"/>
          <w:szCs w:val="20"/>
        </w:rPr>
        <w:t>,</w:t>
      </w:r>
      <w:r>
        <w:rPr>
          <w:sz w:val="20"/>
          <w:szCs w:val="20"/>
        </w:rPr>
        <w:t xml:space="preserve"> one with each Agency</w:t>
      </w:r>
      <w:r w:rsidR="0078739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35255" w:rsidRPr="00D35255">
        <w:rPr>
          <w:sz w:val="20"/>
          <w:szCs w:val="20"/>
        </w:rPr>
        <w:t xml:space="preserve">and the establishment of an operations plan for </w:t>
      </w:r>
      <w:r w:rsidR="00787398" w:rsidRPr="00D35255">
        <w:rPr>
          <w:sz w:val="20"/>
          <w:szCs w:val="20"/>
        </w:rPr>
        <w:t>Trash</w:t>
      </w:r>
      <w:r w:rsidRPr="00E02369">
        <w:rPr>
          <w:sz w:val="20"/>
          <w:szCs w:val="20"/>
        </w:rPr>
        <w:t xml:space="preserve"> Hauling and Single Stream Recycling Services</w:t>
      </w:r>
      <w:r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1E1BAF0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 w:rsidR="00E02369">
        <w:rPr>
          <w:sz w:val="20"/>
          <w:szCs w:val="20"/>
        </w:rPr>
        <w:t xml:space="preserve">all Agencies </w:t>
      </w:r>
      <w:r w:rsidRPr="00D35255">
        <w:rPr>
          <w:sz w:val="20"/>
          <w:szCs w:val="20"/>
        </w:rPr>
        <w:t xml:space="preserve">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2711AF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 w:rsidR="00B932DD">
        <w:rPr>
          <w:sz w:val="20"/>
          <w:szCs w:val="20"/>
        </w:rPr>
        <w:t xml:space="preserve">El Paso County Colorado, the City of Colorado Springs and Colorado Springs Utilities </w:t>
      </w:r>
      <w:r w:rsidRPr="00D35255">
        <w:rPr>
          <w:sz w:val="20"/>
          <w:szCs w:val="20"/>
        </w:rPr>
        <w:t>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474508C8" w:rsidR="00D35255" w:rsidRPr="00D35255" w:rsidRDefault="00787398" w:rsidP="00D35255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30C12E5B" wp14:editId="73F2EAC4">
            <wp:extent cx="1002030" cy="556260"/>
            <wp:effectExtent l="0" t="0" r="7620" b="0"/>
            <wp:docPr id="1333171376" name="Picture 7" descr="Danny Tesh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71376" name="Picture 7" descr="Danny Tesh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20D43820" w:rsidR="00D35255" w:rsidRPr="00B932DD" w:rsidRDefault="00B932DD" w:rsidP="00D35255">
      <w:pPr>
        <w:rPr>
          <w:sz w:val="20"/>
          <w:szCs w:val="20"/>
        </w:rPr>
      </w:pPr>
      <w:r w:rsidRPr="00B932DD">
        <w:rPr>
          <w:sz w:val="20"/>
          <w:szCs w:val="20"/>
        </w:rPr>
        <w:t>Danny Tesh</w:t>
      </w:r>
    </w:p>
    <w:p w14:paraId="76E1A104" w14:textId="203E795E" w:rsidR="00D35255" w:rsidRPr="00B932DD" w:rsidRDefault="001F2287" w:rsidP="00D35255">
      <w:pPr>
        <w:rPr>
          <w:sz w:val="20"/>
          <w:szCs w:val="20"/>
        </w:rPr>
      </w:pPr>
      <w:r w:rsidRPr="00B932DD">
        <w:rPr>
          <w:sz w:val="20"/>
          <w:szCs w:val="20"/>
        </w:rPr>
        <w:t>Associate Procurement Specialist</w:t>
      </w:r>
    </w:p>
    <w:p w14:paraId="48EB129C" w14:textId="4313D2F3" w:rsidR="00D35255" w:rsidRPr="00B932DD" w:rsidRDefault="00B932DD" w:rsidP="00D35255">
      <w:pPr>
        <w:rPr>
          <w:sz w:val="20"/>
          <w:szCs w:val="20"/>
        </w:rPr>
      </w:pPr>
      <w:hyperlink r:id="rId9" w:history="1">
        <w:r w:rsidRPr="00B932DD">
          <w:rPr>
            <w:rStyle w:val="Hyperlink"/>
            <w:sz w:val="20"/>
            <w:szCs w:val="20"/>
          </w:rPr>
          <w:t>Danny Tesh@elpasoco.com</w:t>
        </w:r>
      </w:hyperlink>
    </w:p>
    <w:p w14:paraId="7D35C3C2" w14:textId="5E3984D6" w:rsidR="00D35255" w:rsidRPr="000A3468" w:rsidRDefault="00D35255" w:rsidP="00D35255">
      <w:pPr>
        <w:rPr>
          <w:sz w:val="20"/>
          <w:szCs w:val="20"/>
        </w:rPr>
      </w:pPr>
      <w:r w:rsidRPr="00B932DD">
        <w:rPr>
          <w:sz w:val="20"/>
          <w:szCs w:val="20"/>
        </w:rPr>
        <w:t>719-520-</w:t>
      </w:r>
      <w:r w:rsidR="00B932DD" w:rsidRPr="00B932DD">
        <w:rPr>
          <w:sz w:val="20"/>
          <w:szCs w:val="20"/>
        </w:rPr>
        <w:t>6772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/y6cAVXTD1g/X2nj2TnjwS58nRKkkYcCBBhsJ68FBRHTi4m5R9Fr/6Vgs9SQ31/KR4BLJpf3jQKVDGhlrMRaw==" w:salt="axYW0nfZBdhDuIxpAUEhDQ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25109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8739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4761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32DD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04E53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236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stewart8@republicservice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ny%20Tesh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35</TotalTime>
  <Pages>1</Pages>
  <Words>211</Words>
  <Characters>1296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Danny Tesh</cp:lastModifiedBy>
  <cp:revision>13</cp:revision>
  <cp:lastPrinted>2025-06-12T15:40:00Z</cp:lastPrinted>
  <dcterms:created xsi:type="dcterms:W3CDTF">2021-11-16T22:50:00Z</dcterms:created>
  <dcterms:modified xsi:type="dcterms:W3CDTF">2025-08-20T17:39:00Z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